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E4C83" w14:textId="4F222691" w:rsidR="00512EAC" w:rsidRPr="00512EAC" w:rsidRDefault="00512EAC" w:rsidP="00512EAC">
      <w:pPr>
        <w:spacing w:after="120"/>
        <w:jc w:val="center"/>
        <w:rPr>
          <w:rFonts w:ascii="Titillium Web" w:hAnsi="Titillium Web"/>
          <w:b/>
          <w:bCs/>
        </w:rPr>
      </w:pPr>
      <w:r w:rsidRPr="00512EAC">
        <w:rPr>
          <w:rFonts w:ascii="Titillium Web" w:hAnsi="Titillium Web"/>
          <w:b/>
          <w:bCs/>
        </w:rPr>
        <w:t>5. melléklet a 30/2020. (X. 13.) önkormányzati rendelethez</w:t>
      </w:r>
    </w:p>
    <w:p w14:paraId="612A285C" w14:textId="0F4A9B34" w:rsidR="00512EAC" w:rsidRPr="00512EAC" w:rsidRDefault="00512EAC" w:rsidP="00512EAC">
      <w:pPr>
        <w:spacing w:after="120"/>
        <w:jc w:val="center"/>
        <w:rPr>
          <w:rFonts w:ascii="Titillium Web" w:hAnsi="Titillium Web"/>
          <w:b/>
          <w:bCs/>
        </w:rPr>
      </w:pPr>
      <w:r w:rsidRPr="00512EAC">
        <w:rPr>
          <w:rFonts w:ascii="Titillium Web" w:hAnsi="Titillium Web"/>
          <w:b/>
          <w:bCs/>
        </w:rPr>
        <w:t>Önkormányzati tulajdonban lévő bontandó, felújítandó területek</w:t>
      </w:r>
    </w:p>
    <w:p w14:paraId="295B4B7B" w14:textId="761BCE9C" w:rsidR="00512EAC" w:rsidRPr="00512EAC" w:rsidRDefault="00512EAC" w:rsidP="00512EAC">
      <w:pPr>
        <w:spacing w:after="120"/>
        <w:rPr>
          <w:rFonts w:ascii="Titillium Web" w:hAnsi="Titillium Web"/>
          <w:b/>
          <w:bCs/>
        </w:rPr>
      </w:pPr>
      <w:r w:rsidRPr="00512EAC">
        <w:rPr>
          <w:rFonts w:ascii="Titillium Web" w:hAnsi="Titillium Web"/>
          <w:b/>
          <w:bCs/>
        </w:rPr>
        <w:t xml:space="preserve">1. </w:t>
      </w:r>
      <w:r w:rsidRPr="00512EAC">
        <w:rPr>
          <w:rFonts w:ascii="Titillium Web" w:hAnsi="Titillium Web"/>
          <w:b/>
          <w:bCs/>
        </w:rPr>
        <w:t>Bontandó épületek Középső-Külső Ferencváros</w:t>
      </w:r>
    </w:p>
    <w:p w14:paraId="35292319" w14:textId="30177EA6" w:rsidR="00512EAC" w:rsidRPr="00512EAC" w:rsidRDefault="00512EAC" w:rsidP="00512EAC">
      <w:pPr>
        <w:pStyle w:val="Listaszerbekezds"/>
        <w:numPr>
          <w:ilvl w:val="0"/>
          <w:numId w:val="2"/>
        </w:numPr>
        <w:rPr>
          <w:rFonts w:ascii="Titillium Web" w:hAnsi="Titillium Web"/>
        </w:rPr>
      </w:pPr>
      <w:r w:rsidRPr="00512EAC">
        <w:rPr>
          <w:rFonts w:ascii="Titillium Web" w:hAnsi="Titillium Web"/>
        </w:rPr>
        <w:t xml:space="preserve">Drégely u. 16. </w:t>
      </w:r>
    </w:p>
    <w:p w14:paraId="06345638" w14:textId="22A02687" w:rsidR="00512EAC" w:rsidRPr="00512EAC" w:rsidRDefault="00512EAC" w:rsidP="00512EAC">
      <w:pPr>
        <w:pStyle w:val="Listaszerbekezds"/>
        <w:numPr>
          <w:ilvl w:val="0"/>
          <w:numId w:val="2"/>
        </w:numPr>
        <w:rPr>
          <w:rFonts w:ascii="Titillium Web" w:hAnsi="Titillium Web"/>
        </w:rPr>
      </w:pPr>
      <w:r w:rsidRPr="00512EAC">
        <w:rPr>
          <w:rFonts w:ascii="Titillium Web" w:hAnsi="Titillium Web"/>
        </w:rPr>
        <w:t xml:space="preserve">Drégely u. 18. </w:t>
      </w:r>
    </w:p>
    <w:p w14:paraId="20DC578C" w14:textId="62D21B45" w:rsidR="00512EAC" w:rsidRPr="00512EAC" w:rsidRDefault="00512EAC" w:rsidP="00512EAC">
      <w:pPr>
        <w:pStyle w:val="Listaszerbekezds"/>
        <w:numPr>
          <w:ilvl w:val="0"/>
          <w:numId w:val="2"/>
        </w:numPr>
        <w:rPr>
          <w:rFonts w:ascii="Titillium Web" w:hAnsi="Titillium Web"/>
        </w:rPr>
      </w:pPr>
      <w:proofErr w:type="spellStart"/>
      <w:r w:rsidRPr="00512EAC">
        <w:rPr>
          <w:rFonts w:ascii="Titillium Web" w:hAnsi="Titillium Web"/>
        </w:rPr>
        <w:t>Földváry</w:t>
      </w:r>
      <w:proofErr w:type="spellEnd"/>
      <w:r w:rsidRPr="00512EAC">
        <w:rPr>
          <w:rFonts w:ascii="Titillium Web" w:hAnsi="Titillium Web"/>
        </w:rPr>
        <w:t xml:space="preserve"> u. 3. </w:t>
      </w:r>
    </w:p>
    <w:p w14:paraId="401747FD" w14:textId="18D49580" w:rsidR="00512EAC" w:rsidRPr="00512EAC" w:rsidRDefault="00512EAC" w:rsidP="00512EAC">
      <w:pPr>
        <w:pStyle w:val="Listaszerbekezds"/>
        <w:numPr>
          <w:ilvl w:val="0"/>
          <w:numId w:val="2"/>
        </w:numPr>
        <w:rPr>
          <w:rFonts w:ascii="Titillium Web" w:hAnsi="Titillium Web"/>
        </w:rPr>
      </w:pPr>
      <w:proofErr w:type="spellStart"/>
      <w:r w:rsidRPr="00512EAC">
        <w:rPr>
          <w:rFonts w:ascii="Titillium Web" w:hAnsi="Titillium Web"/>
        </w:rPr>
        <w:t>Földváry</w:t>
      </w:r>
      <w:proofErr w:type="spellEnd"/>
      <w:r w:rsidRPr="00512EAC">
        <w:rPr>
          <w:rFonts w:ascii="Titillium Web" w:hAnsi="Titillium Web"/>
        </w:rPr>
        <w:t xml:space="preserve"> u. 5. </w:t>
      </w:r>
    </w:p>
    <w:p w14:paraId="58317C3E" w14:textId="1D8AAD1B" w:rsidR="00512EAC" w:rsidRPr="00512EAC" w:rsidRDefault="00512EAC" w:rsidP="00512EAC">
      <w:pPr>
        <w:pStyle w:val="Listaszerbekezds"/>
        <w:numPr>
          <w:ilvl w:val="0"/>
          <w:numId w:val="2"/>
        </w:numPr>
        <w:rPr>
          <w:rFonts w:ascii="Titillium Web" w:hAnsi="Titillium Web"/>
        </w:rPr>
      </w:pPr>
      <w:proofErr w:type="spellStart"/>
      <w:r w:rsidRPr="00512EAC">
        <w:rPr>
          <w:rFonts w:ascii="Titillium Web" w:hAnsi="Titillium Web"/>
        </w:rPr>
        <w:t>Földváry</w:t>
      </w:r>
      <w:proofErr w:type="spellEnd"/>
      <w:r w:rsidRPr="00512EAC">
        <w:rPr>
          <w:rFonts w:ascii="Titillium Web" w:hAnsi="Titillium Web"/>
        </w:rPr>
        <w:t xml:space="preserve"> u. 7. </w:t>
      </w:r>
    </w:p>
    <w:p w14:paraId="7D782D5D" w14:textId="7D37E981" w:rsidR="00512EAC" w:rsidRPr="00512EAC" w:rsidRDefault="00512EAC" w:rsidP="00512EAC">
      <w:pPr>
        <w:pStyle w:val="Listaszerbekezds"/>
        <w:numPr>
          <w:ilvl w:val="0"/>
          <w:numId w:val="2"/>
        </w:numPr>
        <w:rPr>
          <w:rFonts w:ascii="Titillium Web" w:hAnsi="Titillium Web"/>
        </w:rPr>
      </w:pPr>
      <w:r w:rsidRPr="00512EAC">
        <w:rPr>
          <w:rFonts w:ascii="Titillium Web" w:hAnsi="Titillium Web"/>
        </w:rPr>
        <w:t xml:space="preserve">Gát u. 14. </w:t>
      </w:r>
    </w:p>
    <w:p w14:paraId="067136A2" w14:textId="6DD411FC" w:rsidR="00512EAC" w:rsidRPr="00512EAC" w:rsidRDefault="00512EAC" w:rsidP="00512EAC">
      <w:pPr>
        <w:pStyle w:val="Listaszerbekezds"/>
        <w:numPr>
          <w:ilvl w:val="0"/>
          <w:numId w:val="2"/>
        </w:numPr>
        <w:rPr>
          <w:rFonts w:ascii="Titillium Web" w:hAnsi="Titillium Web"/>
        </w:rPr>
      </w:pPr>
      <w:r w:rsidRPr="00512EAC">
        <w:rPr>
          <w:rFonts w:ascii="Titillium Web" w:hAnsi="Titillium Web"/>
        </w:rPr>
        <w:t xml:space="preserve">Gubacsi út 21. </w:t>
      </w:r>
    </w:p>
    <w:p w14:paraId="4049A36B" w14:textId="1CEB6A6A" w:rsidR="00512EAC" w:rsidRPr="00512EAC" w:rsidRDefault="00512EAC" w:rsidP="00512EAC">
      <w:pPr>
        <w:pStyle w:val="Listaszerbekezds"/>
        <w:numPr>
          <w:ilvl w:val="0"/>
          <w:numId w:val="2"/>
        </w:numPr>
        <w:rPr>
          <w:rFonts w:ascii="Titillium Web" w:hAnsi="Titillium Web"/>
        </w:rPr>
      </w:pPr>
      <w:r w:rsidRPr="00512EAC">
        <w:rPr>
          <w:rFonts w:ascii="Titillium Web" w:hAnsi="Titillium Web"/>
        </w:rPr>
        <w:t xml:space="preserve">Haller u. 4. </w:t>
      </w:r>
    </w:p>
    <w:p w14:paraId="640F0D0C" w14:textId="43C280E5" w:rsidR="00512EAC" w:rsidRPr="00512EAC" w:rsidRDefault="00512EAC" w:rsidP="00512EAC">
      <w:pPr>
        <w:pStyle w:val="Listaszerbekezds"/>
        <w:numPr>
          <w:ilvl w:val="0"/>
          <w:numId w:val="2"/>
        </w:numPr>
        <w:rPr>
          <w:rFonts w:ascii="Titillium Web" w:hAnsi="Titillium Web"/>
        </w:rPr>
      </w:pPr>
      <w:r w:rsidRPr="00512EAC">
        <w:rPr>
          <w:rFonts w:ascii="Titillium Web" w:hAnsi="Titillium Web"/>
        </w:rPr>
        <w:t xml:space="preserve">Márton u. 13. </w:t>
      </w:r>
    </w:p>
    <w:p w14:paraId="307462A5" w14:textId="6ADA3EDD" w:rsidR="00512EAC" w:rsidRPr="00512EAC" w:rsidRDefault="00512EAC" w:rsidP="00512EAC">
      <w:pPr>
        <w:pStyle w:val="Listaszerbekezds"/>
        <w:numPr>
          <w:ilvl w:val="0"/>
          <w:numId w:val="2"/>
        </w:numPr>
        <w:rPr>
          <w:rFonts w:ascii="Titillium Web" w:hAnsi="Titillium Web"/>
        </w:rPr>
      </w:pPr>
      <w:proofErr w:type="spellStart"/>
      <w:r w:rsidRPr="00512EAC">
        <w:rPr>
          <w:rFonts w:ascii="Titillium Web" w:hAnsi="Titillium Web"/>
        </w:rPr>
        <w:t>Telepy</w:t>
      </w:r>
      <w:proofErr w:type="spellEnd"/>
      <w:r w:rsidRPr="00512EAC">
        <w:rPr>
          <w:rFonts w:ascii="Titillium Web" w:hAnsi="Titillium Web"/>
        </w:rPr>
        <w:t xml:space="preserve"> u. 2/C. </w:t>
      </w:r>
    </w:p>
    <w:p w14:paraId="7BF9333F" w14:textId="77777777" w:rsidR="00512EAC" w:rsidRPr="00512EAC" w:rsidRDefault="00512EAC" w:rsidP="00512EAC">
      <w:pPr>
        <w:rPr>
          <w:rFonts w:ascii="Titillium Web" w:hAnsi="Titillium Web"/>
          <w:b/>
          <w:bCs/>
        </w:rPr>
      </w:pPr>
      <w:r w:rsidRPr="00512EAC">
        <w:rPr>
          <w:rFonts w:ascii="Titillium Web" w:hAnsi="Titillium Web"/>
          <w:b/>
          <w:bCs/>
        </w:rPr>
        <w:t>2. Felújítandó épületek</w:t>
      </w:r>
    </w:p>
    <w:p w14:paraId="4751FACE" w14:textId="5E9CB99A" w:rsidR="00512EAC" w:rsidRPr="00512EAC" w:rsidRDefault="00512EAC" w:rsidP="00512EAC">
      <w:pPr>
        <w:pStyle w:val="Listaszerbekezds"/>
        <w:numPr>
          <w:ilvl w:val="0"/>
          <w:numId w:val="1"/>
        </w:numPr>
        <w:rPr>
          <w:rFonts w:ascii="Titillium Web" w:hAnsi="Titillium Web"/>
        </w:rPr>
      </w:pPr>
      <w:r w:rsidRPr="00512EAC">
        <w:rPr>
          <w:rFonts w:ascii="Titillium Web" w:hAnsi="Titillium Web"/>
        </w:rPr>
        <w:t xml:space="preserve">Drégely u. 5. </w:t>
      </w:r>
    </w:p>
    <w:p w14:paraId="2F0F9B9C" w14:textId="4337AFF0" w:rsidR="00512EAC" w:rsidRPr="00512EAC" w:rsidRDefault="00512EAC" w:rsidP="00512EAC">
      <w:pPr>
        <w:pStyle w:val="Listaszerbekezds"/>
        <w:numPr>
          <w:ilvl w:val="0"/>
          <w:numId w:val="1"/>
        </w:numPr>
        <w:rPr>
          <w:rFonts w:ascii="Titillium Web" w:hAnsi="Titillium Web"/>
        </w:rPr>
      </w:pPr>
      <w:r w:rsidRPr="00512EAC">
        <w:rPr>
          <w:rFonts w:ascii="Titillium Web" w:hAnsi="Titillium Web"/>
        </w:rPr>
        <w:t xml:space="preserve">Drégely u. 9. </w:t>
      </w:r>
    </w:p>
    <w:p w14:paraId="04D1834C" w14:textId="72E622D1" w:rsidR="00512EAC" w:rsidRPr="00512EAC" w:rsidRDefault="00512EAC" w:rsidP="00512EAC">
      <w:pPr>
        <w:pStyle w:val="Listaszerbekezds"/>
        <w:numPr>
          <w:ilvl w:val="0"/>
          <w:numId w:val="1"/>
        </w:numPr>
        <w:rPr>
          <w:rFonts w:ascii="Titillium Web" w:hAnsi="Titillium Web"/>
        </w:rPr>
      </w:pPr>
      <w:r w:rsidRPr="00512EAC">
        <w:rPr>
          <w:rFonts w:ascii="Titillium Web" w:hAnsi="Titillium Web"/>
        </w:rPr>
        <w:t xml:space="preserve">Ernő u. 28. </w:t>
      </w:r>
    </w:p>
    <w:p w14:paraId="74A6A2FE" w14:textId="5AC361B6" w:rsidR="00512EAC" w:rsidRPr="00512EAC" w:rsidRDefault="00512EAC" w:rsidP="00512EAC">
      <w:pPr>
        <w:pStyle w:val="Listaszerbekezds"/>
        <w:numPr>
          <w:ilvl w:val="0"/>
          <w:numId w:val="1"/>
        </w:numPr>
        <w:rPr>
          <w:rFonts w:ascii="Titillium Web" w:hAnsi="Titillium Web"/>
        </w:rPr>
      </w:pPr>
      <w:r w:rsidRPr="00512EAC">
        <w:rPr>
          <w:rFonts w:ascii="Titillium Web" w:hAnsi="Titillium Web"/>
        </w:rPr>
        <w:t>Gát u. 1.(Thaly K. u. 11.)</w:t>
      </w:r>
    </w:p>
    <w:p w14:paraId="37C7E6CE" w14:textId="1A4BB7E0" w:rsidR="00512EAC" w:rsidRPr="00512EAC" w:rsidRDefault="00512EAC" w:rsidP="00512EAC">
      <w:pPr>
        <w:pStyle w:val="Listaszerbekezds"/>
        <w:numPr>
          <w:ilvl w:val="0"/>
          <w:numId w:val="1"/>
        </w:numPr>
        <w:rPr>
          <w:rFonts w:ascii="Titillium Web" w:hAnsi="Titillium Web"/>
        </w:rPr>
      </w:pPr>
      <w:r w:rsidRPr="00512EAC">
        <w:rPr>
          <w:rFonts w:ascii="Titillium Web" w:hAnsi="Titillium Web"/>
        </w:rPr>
        <w:t xml:space="preserve">Gát u. 8. </w:t>
      </w:r>
    </w:p>
    <w:p w14:paraId="0AEE427C" w14:textId="1352944A" w:rsidR="00512EAC" w:rsidRPr="00512EAC" w:rsidRDefault="00512EAC" w:rsidP="00512EAC">
      <w:pPr>
        <w:pStyle w:val="Listaszerbekezds"/>
        <w:numPr>
          <w:ilvl w:val="0"/>
          <w:numId w:val="1"/>
        </w:numPr>
        <w:rPr>
          <w:rFonts w:ascii="Titillium Web" w:hAnsi="Titillium Web"/>
        </w:rPr>
      </w:pPr>
      <w:r w:rsidRPr="00512EAC">
        <w:rPr>
          <w:rFonts w:ascii="Titillium Web" w:hAnsi="Titillium Web"/>
        </w:rPr>
        <w:t xml:space="preserve">Gát u. 10. </w:t>
      </w:r>
    </w:p>
    <w:p w14:paraId="717933C2" w14:textId="037C2AAC" w:rsidR="00512EAC" w:rsidRPr="00512EAC" w:rsidRDefault="00512EAC" w:rsidP="00512EAC">
      <w:pPr>
        <w:pStyle w:val="Listaszerbekezds"/>
        <w:numPr>
          <w:ilvl w:val="0"/>
          <w:numId w:val="1"/>
        </w:numPr>
        <w:rPr>
          <w:rFonts w:ascii="Titillium Web" w:hAnsi="Titillium Web"/>
        </w:rPr>
      </w:pPr>
      <w:r w:rsidRPr="00512EAC">
        <w:rPr>
          <w:rFonts w:ascii="Titillium Web" w:hAnsi="Titillium Web"/>
        </w:rPr>
        <w:t xml:space="preserve">Gát u. 15.(Lenhossék u. 5.) </w:t>
      </w:r>
    </w:p>
    <w:p w14:paraId="51C399D4" w14:textId="4E9FD72D" w:rsidR="00512EAC" w:rsidRPr="00512EAC" w:rsidRDefault="00512EAC" w:rsidP="00512EAC">
      <w:pPr>
        <w:pStyle w:val="Listaszerbekezds"/>
        <w:numPr>
          <w:ilvl w:val="0"/>
          <w:numId w:val="1"/>
        </w:numPr>
        <w:rPr>
          <w:rFonts w:ascii="Titillium Web" w:hAnsi="Titillium Web"/>
        </w:rPr>
      </w:pPr>
      <w:r w:rsidRPr="00512EAC">
        <w:rPr>
          <w:rFonts w:ascii="Titillium Web" w:hAnsi="Titillium Web"/>
        </w:rPr>
        <w:t xml:space="preserve">Gát u. 22. </w:t>
      </w:r>
    </w:p>
    <w:p w14:paraId="57F139B3" w14:textId="1B20EF2F" w:rsidR="00512EAC" w:rsidRPr="00512EAC" w:rsidRDefault="00512EAC" w:rsidP="00512EAC">
      <w:pPr>
        <w:pStyle w:val="Listaszerbekezds"/>
        <w:numPr>
          <w:ilvl w:val="0"/>
          <w:numId w:val="1"/>
        </w:numPr>
        <w:rPr>
          <w:rFonts w:ascii="Titillium Web" w:hAnsi="Titillium Web"/>
        </w:rPr>
      </w:pPr>
      <w:r w:rsidRPr="00512EAC">
        <w:rPr>
          <w:rFonts w:ascii="Titillium Web" w:hAnsi="Titillium Web"/>
        </w:rPr>
        <w:t xml:space="preserve">Haller u. 48. </w:t>
      </w:r>
    </w:p>
    <w:p w14:paraId="5C3F6024" w14:textId="512DD981" w:rsidR="00512EAC" w:rsidRPr="00512EAC" w:rsidRDefault="00512EAC" w:rsidP="00512EAC">
      <w:pPr>
        <w:pStyle w:val="Listaszerbekezds"/>
        <w:numPr>
          <w:ilvl w:val="0"/>
          <w:numId w:val="1"/>
        </w:numPr>
        <w:rPr>
          <w:rFonts w:ascii="Titillium Web" w:hAnsi="Titillium Web"/>
        </w:rPr>
      </w:pPr>
      <w:r w:rsidRPr="00512EAC">
        <w:rPr>
          <w:rFonts w:ascii="Titillium Web" w:hAnsi="Titillium Web"/>
        </w:rPr>
        <w:t xml:space="preserve">Haller u. 50. </w:t>
      </w:r>
    </w:p>
    <w:p w14:paraId="0658364C" w14:textId="47837266" w:rsidR="00512EAC" w:rsidRPr="00512EAC" w:rsidRDefault="00512EAC" w:rsidP="00512EAC">
      <w:pPr>
        <w:pStyle w:val="Listaszerbekezds"/>
        <w:numPr>
          <w:ilvl w:val="0"/>
          <w:numId w:val="1"/>
        </w:numPr>
        <w:rPr>
          <w:rFonts w:ascii="Titillium Web" w:hAnsi="Titillium Web"/>
        </w:rPr>
      </w:pPr>
      <w:r w:rsidRPr="00512EAC">
        <w:rPr>
          <w:rFonts w:ascii="Titillium Web" w:hAnsi="Titillium Web"/>
        </w:rPr>
        <w:t xml:space="preserve">Haller u. 52. </w:t>
      </w:r>
    </w:p>
    <w:p w14:paraId="0127C6B3" w14:textId="6FE9A6EA" w:rsidR="00512EAC" w:rsidRPr="00512EAC" w:rsidRDefault="00512EAC" w:rsidP="00512EAC">
      <w:pPr>
        <w:pStyle w:val="Listaszerbekezds"/>
        <w:numPr>
          <w:ilvl w:val="0"/>
          <w:numId w:val="1"/>
        </w:numPr>
        <w:rPr>
          <w:rFonts w:ascii="Titillium Web" w:hAnsi="Titillium Web"/>
        </w:rPr>
      </w:pPr>
      <w:r w:rsidRPr="00512EAC">
        <w:rPr>
          <w:rFonts w:ascii="Titillium Web" w:hAnsi="Titillium Web"/>
        </w:rPr>
        <w:t xml:space="preserve">Lenhossék u. 12. </w:t>
      </w:r>
    </w:p>
    <w:p w14:paraId="6DFE6045" w14:textId="15FA92CF" w:rsidR="00512EAC" w:rsidRPr="00512EAC" w:rsidRDefault="00512EAC" w:rsidP="00512EAC">
      <w:pPr>
        <w:pStyle w:val="Listaszerbekezds"/>
        <w:numPr>
          <w:ilvl w:val="0"/>
          <w:numId w:val="1"/>
        </w:numPr>
        <w:rPr>
          <w:rFonts w:ascii="Titillium Web" w:hAnsi="Titillium Web"/>
        </w:rPr>
      </w:pPr>
      <w:proofErr w:type="spellStart"/>
      <w:r w:rsidRPr="00512EAC">
        <w:rPr>
          <w:rFonts w:ascii="Titillium Web" w:hAnsi="Titillium Web"/>
        </w:rPr>
        <w:t>Mihálkovics</w:t>
      </w:r>
      <w:proofErr w:type="spellEnd"/>
      <w:r w:rsidRPr="00512EAC">
        <w:rPr>
          <w:rFonts w:ascii="Titillium Web" w:hAnsi="Titillium Web"/>
        </w:rPr>
        <w:t xml:space="preserve"> u. 14. </w:t>
      </w:r>
    </w:p>
    <w:p w14:paraId="52C02D74" w14:textId="0CA205A0" w:rsidR="00512EAC" w:rsidRPr="00512EAC" w:rsidRDefault="00512EAC" w:rsidP="00512EAC">
      <w:pPr>
        <w:pStyle w:val="Listaszerbekezds"/>
        <w:numPr>
          <w:ilvl w:val="0"/>
          <w:numId w:val="1"/>
        </w:numPr>
        <w:rPr>
          <w:rFonts w:ascii="Titillium Web" w:hAnsi="Titillium Web"/>
        </w:rPr>
      </w:pPr>
      <w:proofErr w:type="spellStart"/>
      <w:r w:rsidRPr="00512EAC">
        <w:rPr>
          <w:rFonts w:ascii="Titillium Web" w:hAnsi="Titillium Web"/>
        </w:rPr>
        <w:t>Telepy</w:t>
      </w:r>
      <w:proofErr w:type="spellEnd"/>
      <w:r w:rsidRPr="00512EAC">
        <w:rPr>
          <w:rFonts w:ascii="Titillium Web" w:hAnsi="Titillium Web"/>
        </w:rPr>
        <w:t xml:space="preserve"> u. 34. </w:t>
      </w:r>
    </w:p>
    <w:p w14:paraId="1A7A18EB" w14:textId="77777777" w:rsidR="00512EAC" w:rsidRDefault="00512EAC" w:rsidP="00512EAC">
      <w:pPr>
        <w:pStyle w:val="Listaszerbekezds"/>
        <w:numPr>
          <w:ilvl w:val="0"/>
          <w:numId w:val="1"/>
        </w:numPr>
        <w:rPr>
          <w:rFonts w:ascii="Titillium Web" w:hAnsi="Titillium Web"/>
        </w:rPr>
      </w:pPr>
      <w:r w:rsidRPr="00512EAC">
        <w:rPr>
          <w:rFonts w:ascii="Titillium Web" w:hAnsi="Titillium Web"/>
        </w:rPr>
        <w:t xml:space="preserve">Üllői út 75–77. </w:t>
      </w:r>
    </w:p>
    <w:p w14:paraId="37D2B145" w14:textId="13AB977F" w:rsidR="00293746" w:rsidRPr="00512EAC" w:rsidRDefault="00512EAC" w:rsidP="00512EAC">
      <w:pPr>
        <w:pStyle w:val="Listaszerbekezds"/>
        <w:numPr>
          <w:ilvl w:val="0"/>
          <w:numId w:val="1"/>
        </w:numPr>
        <w:rPr>
          <w:rFonts w:ascii="Titillium Web" w:hAnsi="Titillium Web"/>
        </w:rPr>
      </w:pPr>
      <w:r w:rsidRPr="00512EAC">
        <w:rPr>
          <w:rFonts w:ascii="Titillium Web" w:hAnsi="Titillium Web"/>
        </w:rPr>
        <w:t xml:space="preserve">Vágóhíd u. 31–33. </w:t>
      </w:r>
    </w:p>
    <w:sectPr w:rsidR="00293746" w:rsidRPr="00512E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tillium Web">
    <w:charset w:val="EE"/>
    <w:family w:val="auto"/>
    <w:pitch w:val="variable"/>
    <w:sig w:usb0="00000007" w:usb1="00000001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7105FA"/>
    <w:multiLevelType w:val="hybridMultilevel"/>
    <w:tmpl w:val="26EC9D9A"/>
    <w:lvl w:ilvl="0" w:tplc="6688EC56">
      <w:start w:val="1"/>
      <w:numFmt w:val="decimal"/>
      <w:lvlText w:val="%1"/>
      <w:lvlJc w:val="left"/>
      <w:pPr>
        <w:ind w:left="1120" w:hanging="7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9B5D02"/>
    <w:multiLevelType w:val="hybridMultilevel"/>
    <w:tmpl w:val="DFEE462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B6430B"/>
    <w:multiLevelType w:val="hybridMultilevel"/>
    <w:tmpl w:val="83BAED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9861533">
    <w:abstractNumId w:val="2"/>
  </w:num>
  <w:num w:numId="2" w16cid:durableId="1862014429">
    <w:abstractNumId w:val="1"/>
  </w:num>
  <w:num w:numId="3" w16cid:durableId="2006125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EAC"/>
    <w:rsid w:val="00293746"/>
    <w:rsid w:val="00512EAC"/>
    <w:rsid w:val="007663C5"/>
    <w:rsid w:val="00E71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CF0F5"/>
  <w15:chartTrackingRefBased/>
  <w15:docId w15:val="{57695359-589E-4ABB-8B16-BD38BD32B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12E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12E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12E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12E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12E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12E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12E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12E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12E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12E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12E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12E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12EA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12EA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12EA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12EA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12EA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12EA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12E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12E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12E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12E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12E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12EA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12EA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12EA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12E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12EA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12E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77</Words>
  <Characters>537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Egervári Éva, dr.</dc:creator>
  <cp:keywords/>
  <dc:description/>
  <cp:lastModifiedBy>Egervári Éva, dr.</cp:lastModifiedBy>
  <cp:revision>1</cp:revision>
  <dcterms:created xsi:type="dcterms:W3CDTF">2026-10-19T14:37:00Z</dcterms:created>
  <dcterms:modified xsi:type="dcterms:W3CDTF">2026-10-19T14:47:00Z</dcterms:modified>
</cp:coreProperties>
</file>