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75350" w14:textId="77777777" w:rsidR="00C3223A" w:rsidRPr="00F17556" w:rsidRDefault="0028547E" w:rsidP="00F17556">
      <w:pPr>
        <w:spacing w:before="473" w:line="259" w:lineRule="exact"/>
        <w:ind w:left="269"/>
        <w:jc w:val="center"/>
        <w:rPr>
          <w:rFonts w:ascii="Times New Roman" w:hAnsi="Times New Roman" w:cs="Times New Roman"/>
          <w:sz w:val="24"/>
          <w:szCs w:val="24"/>
        </w:rPr>
      </w:pPr>
      <w:r w:rsidRPr="00F17556">
        <w:rPr>
          <w:rFonts w:ascii="Times New Roman" w:hAnsi="Times New Roman" w:cs="Times New Roman"/>
          <w:b/>
          <w:bCs/>
          <w:color w:val="000000"/>
          <w:kern w:val="2"/>
          <w:sz w:val="24"/>
          <w:szCs w:val="24"/>
        </w:rPr>
        <w:t>KITÖLTÉSI ÚTMUTATÓ A TALAJTERHELÉSI DÍJ BEVALLÁS ŰRLAPHOZ</w:t>
      </w:r>
    </w:p>
    <w:p w14:paraId="35E4070B" w14:textId="77777777" w:rsidR="00C3223A" w:rsidRPr="00F17556" w:rsidRDefault="0028547E" w:rsidP="00F17556">
      <w:pPr>
        <w:spacing w:line="259" w:lineRule="exact"/>
        <w:jc w:val="center"/>
        <w:rPr>
          <w:rFonts w:ascii="Times New Roman" w:hAnsi="Times New Roman" w:cs="Times New Roman"/>
          <w:sz w:val="24"/>
          <w:szCs w:val="24"/>
        </w:rPr>
      </w:pPr>
      <w:r w:rsidRPr="00F17556">
        <w:rPr>
          <w:rFonts w:ascii="Times New Roman" w:hAnsi="Times New Roman" w:cs="Times New Roman"/>
          <w:b/>
          <w:bCs/>
          <w:color w:val="000000"/>
          <w:kern w:val="2"/>
          <w:sz w:val="24"/>
          <w:szCs w:val="24"/>
        </w:rPr>
        <w:t>(ASP-ADÓ-041)</w:t>
      </w:r>
    </w:p>
    <w:p w14:paraId="07EF08D1" w14:textId="77777777" w:rsidR="00C3223A" w:rsidRPr="00F17556" w:rsidRDefault="0028547E" w:rsidP="00F17556">
      <w:pPr>
        <w:spacing w:before="416" w:line="260" w:lineRule="exact"/>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A talajterhelési díj bevallása minden év vonatkozásában külön űrlapon történik.</w:t>
      </w:r>
    </w:p>
    <w:p w14:paraId="7831E8E7" w14:textId="77777777" w:rsidR="00C3223A" w:rsidRPr="00F17556" w:rsidRDefault="0028547E" w:rsidP="00F17556">
      <w:pPr>
        <w:spacing w:before="234" w:line="260" w:lineRule="exact"/>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A nyomtatványt valamennyi fejezet (előlap, főlap) kitöltését követően lehetséges benyújtani.</w:t>
      </w:r>
    </w:p>
    <w:p w14:paraId="2DC0E1DA" w14:textId="77777777" w:rsidR="00C3223A" w:rsidRPr="00F17556" w:rsidRDefault="0028547E" w:rsidP="00F17556">
      <w:pPr>
        <w:spacing w:before="245" w:after="120" w:line="252" w:lineRule="exact"/>
        <w:jc w:val="both"/>
        <w:rPr>
          <w:rFonts w:ascii="Times New Roman" w:hAnsi="Times New Roman" w:cs="Times New Roman"/>
          <w:sz w:val="24"/>
          <w:szCs w:val="24"/>
        </w:rPr>
      </w:pPr>
      <w:r w:rsidRPr="00F17556">
        <w:rPr>
          <w:rFonts w:ascii="Times New Roman" w:hAnsi="Times New Roman" w:cs="Times New Roman"/>
          <w:b/>
          <w:bCs/>
          <w:color w:val="000000"/>
          <w:kern w:val="2"/>
          <w:sz w:val="24"/>
          <w:szCs w:val="24"/>
        </w:rPr>
        <w:t>Előlap</w:t>
      </w:r>
    </w:p>
    <w:p w14:paraId="5BA52C74" w14:textId="77777777" w:rsidR="00C3223A" w:rsidRPr="00F17556" w:rsidRDefault="0028547E" w:rsidP="00F17556">
      <w:pPr>
        <w:spacing w:line="259" w:lineRule="exact"/>
        <w:ind w:left="125"/>
        <w:jc w:val="both"/>
        <w:rPr>
          <w:rFonts w:ascii="Times New Roman" w:hAnsi="Times New Roman" w:cs="Times New Roman"/>
          <w:sz w:val="24"/>
          <w:szCs w:val="24"/>
        </w:rPr>
      </w:pPr>
      <w:r w:rsidRPr="00F17556">
        <w:rPr>
          <w:rFonts w:ascii="Times New Roman" w:hAnsi="Times New Roman" w:cs="Times New Roman"/>
          <w:b/>
          <w:bCs/>
          <w:color w:val="000000"/>
          <w:kern w:val="2"/>
          <w:sz w:val="24"/>
          <w:szCs w:val="24"/>
        </w:rPr>
        <w:t xml:space="preserve">A beküldő adatai </w:t>
      </w:r>
      <w:r w:rsidRPr="00F17556">
        <w:rPr>
          <w:rFonts w:ascii="Times New Roman" w:hAnsi="Times New Roman" w:cs="Times New Roman"/>
          <w:color w:val="000000"/>
          <w:kern w:val="2"/>
          <w:sz w:val="24"/>
          <w:szCs w:val="24"/>
        </w:rPr>
        <w:t>(a személyazonosító igazolványban, lakcímkártyán lévő adatok alapján neve, születési neve, anyja neve, születési helye, ideje, címe, tartózkodási helye, levelezési címe, adóazonosító jele, email címe, telefonszáma, meghatalmazotti minőség, elektronikus kapcsolattartást engedélyezése, előzmény információ)</w:t>
      </w:r>
    </w:p>
    <w:p w14:paraId="6AA74A2F" w14:textId="77777777" w:rsidR="00C3223A" w:rsidRPr="00F17556" w:rsidRDefault="0028547E" w:rsidP="00F17556">
      <w:pPr>
        <w:spacing w:before="242" w:line="260" w:lineRule="exact"/>
        <w:jc w:val="both"/>
        <w:rPr>
          <w:rFonts w:ascii="Times New Roman" w:hAnsi="Times New Roman" w:cs="Times New Roman"/>
          <w:sz w:val="24"/>
          <w:szCs w:val="24"/>
        </w:rPr>
      </w:pPr>
      <w:r w:rsidRPr="00F17556">
        <w:rPr>
          <w:rFonts w:ascii="Times New Roman" w:hAnsi="Times New Roman" w:cs="Times New Roman"/>
          <w:b/>
          <w:bCs/>
          <w:color w:val="000000"/>
          <w:kern w:val="2"/>
          <w:sz w:val="24"/>
          <w:szCs w:val="24"/>
        </w:rPr>
        <w:t>Főlap</w:t>
      </w:r>
    </w:p>
    <w:p w14:paraId="2ED5EA6E" w14:textId="77777777" w:rsidR="00C3223A" w:rsidRPr="00F17556" w:rsidRDefault="0028547E" w:rsidP="00F17556">
      <w:pPr>
        <w:spacing w:before="228" w:line="259" w:lineRule="exact"/>
        <w:ind w:left="142"/>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Jelölni szükséges, hogy bevallás jogcíme elszámolás előző évről vagy elszámolás megszűnéssel, vagy önellenőrzés. Önellenőrzés kizárólag korábban azonos időszakra benyújtott bevallást követően nyújtható be.</w:t>
      </w:r>
    </w:p>
    <w:p w14:paraId="5F8F5361" w14:textId="77777777" w:rsidR="00C3223A" w:rsidRPr="00F17556" w:rsidRDefault="0028547E" w:rsidP="00F17556">
      <w:pPr>
        <w:spacing w:before="232" w:line="260" w:lineRule="exact"/>
        <w:ind w:left="142"/>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Amennyiben önellenőrzés történik, úgy az „Önellenőrzés” betétlap kitöltése is szükséges.</w:t>
      </w:r>
    </w:p>
    <w:p w14:paraId="49EB6E48" w14:textId="59AC179B" w:rsidR="00C3223A" w:rsidRPr="00F17556" w:rsidRDefault="0028547E" w:rsidP="00F17556">
      <w:pPr>
        <w:spacing w:before="230" w:line="262" w:lineRule="exact"/>
        <w:ind w:left="142"/>
        <w:jc w:val="both"/>
        <w:rPr>
          <w:rFonts w:ascii="Times New Roman" w:hAnsi="Times New Roman" w:cs="Times New Roman"/>
          <w:color w:val="000000"/>
          <w:sz w:val="24"/>
          <w:szCs w:val="24"/>
        </w:rPr>
      </w:pPr>
      <w:r w:rsidRPr="00F17556">
        <w:rPr>
          <w:rFonts w:ascii="Times New Roman" w:hAnsi="Times New Roman" w:cs="Times New Roman"/>
          <w:color w:val="000000"/>
          <w:kern w:val="2"/>
          <w:sz w:val="24"/>
          <w:szCs w:val="24"/>
        </w:rPr>
        <w:t>A bevallással érintett évet jelölni szükséges. A környezetterhelési díjról szóló 2003. évi LXXXIX. törvény 21/A. § (1) bekezdése alapján a kibocsátónak a tárgyévet követő év március</w:t>
      </w:r>
      <w:r w:rsidR="00F17556">
        <w:rPr>
          <w:rFonts w:ascii="Times New Roman" w:hAnsi="Times New Roman" w:cs="Times New Roman"/>
          <w:color w:val="000000"/>
          <w:kern w:val="2"/>
          <w:sz w:val="24"/>
          <w:szCs w:val="24"/>
          <w:lang w:val="hu-HU"/>
        </w:rPr>
        <w:t xml:space="preserve"> 31. </w:t>
      </w:r>
      <w:r w:rsidRPr="00F17556">
        <w:rPr>
          <w:rFonts w:ascii="Times New Roman" w:hAnsi="Times New Roman" w:cs="Times New Roman"/>
          <w:color w:val="000000"/>
          <w:kern w:val="2"/>
          <w:sz w:val="24"/>
          <w:szCs w:val="24"/>
        </w:rPr>
        <w:t>napjáig kell a talajterhelési díjat megállapítania, bevallania és megfizetnie.</w:t>
      </w:r>
    </w:p>
    <w:p w14:paraId="67F29EA4" w14:textId="77777777" w:rsidR="00C3223A" w:rsidRPr="00F17556" w:rsidRDefault="0028547E" w:rsidP="00F17556">
      <w:pPr>
        <w:tabs>
          <w:tab w:val="left" w:pos="809"/>
        </w:tabs>
        <w:spacing w:before="244" w:line="260" w:lineRule="exact"/>
        <w:ind w:left="142"/>
        <w:jc w:val="both"/>
        <w:rPr>
          <w:rFonts w:ascii="Times New Roman" w:hAnsi="Times New Roman" w:cs="Times New Roman"/>
          <w:sz w:val="24"/>
          <w:szCs w:val="24"/>
        </w:rPr>
      </w:pPr>
      <w:r w:rsidRPr="00F17556">
        <w:rPr>
          <w:rFonts w:ascii="Times New Roman" w:hAnsi="Times New Roman" w:cs="Times New Roman"/>
          <w:b/>
          <w:bCs/>
          <w:color w:val="000000"/>
          <w:kern w:val="2"/>
          <w:sz w:val="24"/>
          <w:szCs w:val="24"/>
        </w:rPr>
        <w:t>I.</w:t>
      </w:r>
      <w:r w:rsidRPr="00F17556">
        <w:rPr>
          <w:rFonts w:ascii="Times New Roman" w:hAnsi="Times New Roman" w:cs="Times New Roman"/>
          <w:sz w:val="24"/>
          <w:szCs w:val="24"/>
        </w:rPr>
        <w:tab/>
      </w:r>
      <w:r w:rsidRPr="00F17556">
        <w:rPr>
          <w:rFonts w:ascii="Times New Roman" w:hAnsi="Times New Roman" w:cs="Times New Roman"/>
          <w:b/>
          <w:bCs/>
          <w:color w:val="000000"/>
          <w:kern w:val="2"/>
          <w:sz w:val="24"/>
          <w:szCs w:val="24"/>
        </w:rPr>
        <w:t xml:space="preserve"> A díjfizető(kibocsátó)</w:t>
      </w:r>
    </w:p>
    <w:p w14:paraId="61BCD54A" w14:textId="77777777" w:rsidR="00C3223A" w:rsidRPr="00F17556" w:rsidRDefault="0028547E" w:rsidP="00F17556">
      <w:pPr>
        <w:spacing w:before="226" w:line="259" w:lineRule="exact"/>
        <w:ind w:left="142"/>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Az adózó jellegének jelölését követően az adózó nevét, anyja nevét, születési helyét és idejét, adóazonosító jelét/adószámát, lakóhelyét/székhelyét, levelezési címét, e-mail címét és telefonszámát, illetve ha a benyújtótól eltér, abban az esetben a bevallást kitöltő nevét szükséges feltüntetni.</w:t>
      </w:r>
    </w:p>
    <w:p w14:paraId="244F5E50" w14:textId="77777777" w:rsidR="00C3223A" w:rsidRPr="00F17556" w:rsidRDefault="0028547E" w:rsidP="00F17556">
      <w:pPr>
        <w:tabs>
          <w:tab w:val="left" w:pos="809"/>
        </w:tabs>
        <w:spacing w:before="244" w:line="260" w:lineRule="exact"/>
        <w:ind w:left="132"/>
        <w:jc w:val="both"/>
        <w:rPr>
          <w:rFonts w:ascii="Times New Roman" w:hAnsi="Times New Roman" w:cs="Times New Roman"/>
          <w:sz w:val="24"/>
          <w:szCs w:val="24"/>
        </w:rPr>
      </w:pPr>
      <w:r w:rsidRPr="00F17556">
        <w:rPr>
          <w:rFonts w:ascii="Times New Roman" w:hAnsi="Times New Roman" w:cs="Times New Roman"/>
          <w:b/>
          <w:bCs/>
          <w:color w:val="000000"/>
          <w:kern w:val="2"/>
          <w:sz w:val="24"/>
          <w:szCs w:val="24"/>
        </w:rPr>
        <w:t xml:space="preserve">II. </w:t>
      </w:r>
      <w:r w:rsidRPr="00F17556">
        <w:rPr>
          <w:rFonts w:ascii="Times New Roman" w:hAnsi="Times New Roman" w:cs="Times New Roman"/>
          <w:sz w:val="24"/>
          <w:szCs w:val="24"/>
        </w:rPr>
        <w:tab/>
      </w:r>
      <w:r w:rsidRPr="00F17556">
        <w:rPr>
          <w:rFonts w:ascii="Times New Roman" w:hAnsi="Times New Roman" w:cs="Times New Roman"/>
          <w:b/>
          <w:bCs/>
          <w:color w:val="000000"/>
          <w:kern w:val="2"/>
          <w:sz w:val="24"/>
          <w:szCs w:val="24"/>
        </w:rPr>
        <w:t>A díjfizetéssel érintett ingatlan</w:t>
      </w:r>
    </w:p>
    <w:p w14:paraId="13E1E228" w14:textId="77777777" w:rsidR="00C3223A" w:rsidRPr="00F17556" w:rsidRDefault="0028547E" w:rsidP="00F17556">
      <w:pPr>
        <w:spacing w:before="236" w:line="260" w:lineRule="exact"/>
        <w:ind w:left="142"/>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Az ingatlan címét, egyéb megjegyzést szükséges feltüntetni.</w:t>
      </w:r>
    </w:p>
    <w:p w14:paraId="5BADC9C2" w14:textId="77777777" w:rsidR="00C3223A" w:rsidRPr="00F17556" w:rsidRDefault="0028547E" w:rsidP="00F17556">
      <w:pPr>
        <w:tabs>
          <w:tab w:val="left" w:pos="809"/>
        </w:tabs>
        <w:spacing w:before="248" w:line="260" w:lineRule="exact"/>
        <w:ind w:left="132"/>
        <w:jc w:val="both"/>
        <w:rPr>
          <w:rFonts w:ascii="Times New Roman" w:hAnsi="Times New Roman" w:cs="Times New Roman"/>
          <w:sz w:val="24"/>
          <w:szCs w:val="24"/>
        </w:rPr>
      </w:pPr>
      <w:r w:rsidRPr="00F17556">
        <w:rPr>
          <w:rFonts w:ascii="Times New Roman" w:hAnsi="Times New Roman" w:cs="Times New Roman"/>
          <w:b/>
          <w:bCs/>
          <w:color w:val="000000"/>
          <w:kern w:val="2"/>
          <w:sz w:val="24"/>
          <w:szCs w:val="24"/>
        </w:rPr>
        <w:t xml:space="preserve">III. </w:t>
      </w:r>
      <w:r w:rsidRPr="00F17556">
        <w:rPr>
          <w:rFonts w:ascii="Times New Roman" w:hAnsi="Times New Roman" w:cs="Times New Roman"/>
          <w:sz w:val="24"/>
          <w:szCs w:val="24"/>
        </w:rPr>
        <w:tab/>
      </w:r>
      <w:r w:rsidRPr="00F17556">
        <w:rPr>
          <w:rFonts w:ascii="Times New Roman" w:hAnsi="Times New Roman" w:cs="Times New Roman"/>
          <w:b/>
          <w:bCs/>
          <w:color w:val="000000"/>
          <w:kern w:val="2"/>
          <w:sz w:val="24"/>
          <w:szCs w:val="24"/>
        </w:rPr>
        <w:t>Az ingatlan tulajdonosának adatai</w:t>
      </w:r>
    </w:p>
    <w:p w14:paraId="3521FE47" w14:textId="77777777" w:rsidR="00C3223A" w:rsidRPr="00F17556" w:rsidRDefault="0028547E" w:rsidP="00F17556">
      <w:pPr>
        <w:spacing w:before="236" w:line="259" w:lineRule="exact"/>
        <w:ind w:left="284"/>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Amennyiben a tulajdonos nem azonos a díjfizetővel, úgy szükséges feltüntetni a tulajdonos nevét, anyja nevét, születési helyét és idejét, adóazonosító jelét, levelezési címét.</w:t>
      </w:r>
    </w:p>
    <w:p w14:paraId="7424CBB9" w14:textId="77777777" w:rsidR="00C3223A" w:rsidRPr="00F17556" w:rsidRDefault="0028547E" w:rsidP="00F17556">
      <w:pPr>
        <w:tabs>
          <w:tab w:val="left" w:pos="809"/>
        </w:tabs>
        <w:spacing w:before="248" w:line="260" w:lineRule="exact"/>
        <w:ind w:left="132"/>
        <w:jc w:val="both"/>
        <w:rPr>
          <w:rFonts w:ascii="Times New Roman" w:hAnsi="Times New Roman" w:cs="Times New Roman"/>
          <w:sz w:val="24"/>
          <w:szCs w:val="24"/>
        </w:rPr>
      </w:pPr>
      <w:r w:rsidRPr="00F17556">
        <w:rPr>
          <w:rFonts w:ascii="Times New Roman" w:hAnsi="Times New Roman" w:cs="Times New Roman"/>
          <w:b/>
          <w:bCs/>
          <w:color w:val="000000"/>
          <w:kern w:val="2"/>
          <w:sz w:val="24"/>
          <w:szCs w:val="24"/>
        </w:rPr>
        <w:t xml:space="preserve">IV. </w:t>
      </w:r>
      <w:r w:rsidRPr="00F17556">
        <w:rPr>
          <w:rFonts w:ascii="Times New Roman" w:hAnsi="Times New Roman" w:cs="Times New Roman"/>
          <w:sz w:val="24"/>
          <w:szCs w:val="24"/>
        </w:rPr>
        <w:tab/>
      </w:r>
      <w:r w:rsidRPr="00F17556">
        <w:rPr>
          <w:rFonts w:ascii="Times New Roman" w:hAnsi="Times New Roman" w:cs="Times New Roman"/>
          <w:b/>
          <w:bCs/>
          <w:color w:val="000000"/>
          <w:kern w:val="2"/>
          <w:sz w:val="24"/>
          <w:szCs w:val="24"/>
        </w:rPr>
        <w:t>Díjfizetéssel kapcsolatos adatok</w:t>
      </w:r>
    </w:p>
    <w:p w14:paraId="0EE8E449" w14:textId="77777777" w:rsidR="00C3223A" w:rsidRPr="00F17556" w:rsidRDefault="0028547E" w:rsidP="00F17556">
      <w:pPr>
        <w:spacing w:before="120" w:line="257" w:lineRule="exact"/>
        <w:ind w:left="284"/>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lastRenderedPageBreak/>
        <w:t>Az elszámolási időszak kezdetét és végét szükséges jelölni, majd a díjfizetéssel kapcsolatos alábbi adatok megadása szükséges.</w:t>
      </w:r>
    </w:p>
    <w:p w14:paraId="178A827D" w14:textId="77777777" w:rsidR="00C3223A" w:rsidRPr="00F17556" w:rsidRDefault="0028547E" w:rsidP="00F17556">
      <w:pPr>
        <w:numPr>
          <w:ilvl w:val="0"/>
          <w:numId w:val="2"/>
        </w:numPr>
        <w:spacing w:before="120" w:line="260" w:lineRule="exact"/>
        <w:ind w:left="709" w:hanging="329"/>
        <w:jc w:val="both"/>
        <w:rPr>
          <w:rFonts w:ascii="Times New Roman" w:hAnsi="Times New Roman" w:cs="Times New Roman"/>
          <w:color w:val="000000"/>
          <w:sz w:val="24"/>
          <w:szCs w:val="24"/>
        </w:rPr>
      </w:pPr>
      <w:r w:rsidRPr="00F17556">
        <w:rPr>
          <w:rFonts w:ascii="Times New Roman" w:hAnsi="Times New Roman" w:cs="Times New Roman"/>
          <w:color w:val="000000"/>
          <w:kern w:val="2"/>
          <w:sz w:val="24"/>
          <w:szCs w:val="24"/>
        </w:rPr>
        <w:t>A tárgyévben felhasznált (vízmérő alapján mért) vízmennyiség</w:t>
      </w:r>
    </w:p>
    <w:p w14:paraId="37BCB134" w14:textId="77777777" w:rsidR="00C3223A" w:rsidRPr="00F17556" w:rsidRDefault="0028547E" w:rsidP="00F17556">
      <w:pPr>
        <w:numPr>
          <w:ilvl w:val="0"/>
          <w:numId w:val="2"/>
        </w:numPr>
        <w:spacing w:before="248" w:line="260" w:lineRule="exact"/>
        <w:ind w:left="709" w:hanging="329"/>
        <w:jc w:val="both"/>
        <w:rPr>
          <w:rFonts w:ascii="Times New Roman" w:hAnsi="Times New Roman" w:cs="Times New Roman"/>
          <w:color w:val="000000"/>
          <w:sz w:val="24"/>
          <w:szCs w:val="24"/>
        </w:rPr>
      </w:pPr>
      <w:r w:rsidRPr="00F17556">
        <w:rPr>
          <w:rFonts w:ascii="Times New Roman" w:hAnsi="Times New Roman" w:cs="Times New Roman"/>
          <w:color w:val="000000"/>
          <w:kern w:val="2"/>
          <w:sz w:val="24"/>
          <w:szCs w:val="24"/>
        </w:rPr>
        <w:t>Külön jogszabály alapján a locsolásra felhasznált vízmennyiség</w:t>
      </w:r>
    </w:p>
    <w:p w14:paraId="5CE6EFC8" w14:textId="77777777" w:rsidR="00C3223A" w:rsidRPr="00F17556" w:rsidRDefault="0028547E" w:rsidP="00F17556">
      <w:pPr>
        <w:numPr>
          <w:ilvl w:val="0"/>
          <w:numId w:val="2"/>
        </w:numPr>
        <w:spacing w:before="248" w:line="260" w:lineRule="exact"/>
        <w:ind w:left="709" w:hanging="329"/>
        <w:jc w:val="both"/>
        <w:rPr>
          <w:rFonts w:ascii="Times New Roman" w:hAnsi="Times New Roman" w:cs="Times New Roman"/>
          <w:color w:val="000000"/>
          <w:sz w:val="24"/>
          <w:szCs w:val="24"/>
        </w:rPr>
      </w:pPr>
      <w:r w:rsidRPr="00F17556">
        <w:rPr>
          <w:rFonts w:ascii="Times New Roman" w:hAnsi="Times New Roman" w:cs="Times New Roman"/>
          <w:color w:val="000000"/>
          <w:kern w:val="2"/>
          <w:sz w:val="24"/>
          <w:szCs w:val="24"/>
        </w:rPr>
        <w:t>Szennyvízszállításra feljogosított szervezet által igazoltan elszállított szennyvíz mennyisége</w:t>
      </w:r>
    </w:p>
    <w:p w14:paraId="2289A7F8" w14:textId="77777777" w:rsidR="00C3223A" w:rsidRPr="00F17556" w:rsidRDefault="0028547E" w:rsidP="00F17556">
      <w:pPr>
        <w:numPr>
          <w:ilvl w:val="0"/>
          <w:numId w:val="2"/>
        </w:numPr>
        <w:spacing w:before="248" w:line="260" w:lineRule="exact"/>
        <w:ind w:left="709" w:hanging="329"/>
        <w:jc w:val="both"/>
        <w:rPr>
          <w:rFonts w:ascii="Times New Roman" w:hAnsi="Times New Roman" w:cs="Times New Roman"/>
          <w:color w:val="000000"/>
          <w:sz w:val="24"/>
          <w:szCs w:val="24"/>
        </w:rPr>
      </w:pPr>
      <w:r w:rsidRPr="00F17556">
        <w:rPr>
          <w:rFonts w:ascii="Times New Roman" w:hAnsi="Times New Roman" w:cs="Times New Roman"/>
          <w:color w:val="000000"/>
          <w:kern w:val="2"/>
          <w:sz w:val="24"/>
          <w:szCs w:val="24"/>
        </w:rPr>
        <w:t>Az önkormányzati rendelet szerinti mentes vízmennyiség</w:t>
      </w:r>
    </w:p>
    <w:p w14:paraId="15FDA68B" w14:textId="5A557996" w:rsidR="00C3223A" w:rsidRPr="00F17556" w:rsidRDefault="0028547E" w:rsidP="00F17556">
      <w:pPr>
        <w:spacing w:before="249" w:line="259" w:lineRule="exact"/>
        <w:ind w:left="284"/>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Budapest Főváros IX. Kerület Ferencváros Önkormányzata Képviselő-testületének 26/2016. (XI.</w:t>
      </w:r>
      <w:r w:rsidR="00F17556">
        <w:rPr>
          <w:rFonts w:ascii="Times New Roman" w:hAnsi="Times New Roman" w:cs="Times New Roman"/>
          <w:color w:val="000000"/>
          <w:kern w:val="2"/>
          <w:sz w:val="24"/>
          <w:szCs w:val="24"/>
          <w:lang w:val="hu-HU"/>
        </w:rPr>
        <w:t xml:space="preserve"> </w:t>
      </w:r>
      <w:r w:rsidRPr="00F17556">
        <w:rPr>
          <w:rFonts w:ascii="Times New Roman" w:hAnsi="Times New Roman" w:cs="Times New Roman"/>
          <w:color w:val="000000"/>
          <w:kern w:val="2"/>
          <w:sz w:val="24"/>
          <w:szCs w:val="24"/>
        </w:rPr>
        <w:t>22.) számú rendelete a talajterhelési díjjal kapcsolatos szabályok megállapításáról alapján mentes a talajterhelési díj fizetése alól az a lakossági kibocsátó, aki Budapest Főváros IX. Kerület Ferencváros Önkormányzat pénzbeli és természetbeni ellátásokról és támogatásokról szóló rendelete alapján közüzemi díj és közös költség támogatásban, lakbértámogatásban vagy jövedelempótló rendszeres támogatásban részesül.</w:t>
      </w:r>
    </w:p>
    <w:p w14:paraId="3EEAE6FB" w14:textId="77777777" w:rsidR="00C3223A" w:rsidRPr="00F17556" w:rsidRDefault="0028547E" w:rsidP="00F17556">
      <w:pPr>
        <w:numPr>
          <w:ilvl w:val="0"/>
          <w:numId w:val="3"/>
        </w:numPr>
        <w:spacing w:before="250" w:line="260" w:lineRule="exact"/>
        <w:ind w:left="709" w:hanging="283"/>
        <w:jc w:val="both"/>
        <w:rPr>
          <w:rFonts w:ascii="Times New Roman" w:hAnsi="Times New Roman" w:cs="Times New Roman"/>
          <w:color w:val="000000"/>
          <w:sz w:val="24"/>
          <w:szCs w:val="24"/>
        </w:rPr>
      </w:pPr>
      <w:r w:rsidRPr="00F17556">
        <w:rPr>
          <w:rFonts w:ascii="Times New Roman" w:hAnsi="Times New Roman" w:cs="Times New Roman"/>
          <w:color w:val="000000"/>
          <w:kern w:val="2"/>
          <w:sz w:val="24"/>
          <w:szCs w:val="24"/>
        </w:rPr>
        <w:t>A talajterhelési díj alapja</w:t>
      </w:r>
    </w:p>
    <w:p w14:paraId="54AC05C5" w14:textId="77777777" w:rsidR="00C3223A" w:rsidRPr="00F17556" w:rsidRDefault="0028547E" w:rsidP="00F17556">
      <w:pPr>
        <w:tabs>
          <w:tab w:val="left" w:pos="677"/>
        </w:tabs>
        <w:spacing w:before="248" w:line="260" w:lineRule="exact"/>
        <w:ind w:left="567"/>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w:t>
      </w:r>
      <w:r w:rsidRPr="00F17556">
        <w:rPr>
          <w:rFonts w:ascii="Times New Roman" w:eastAsia="Arial" w:hAnsi="Times New Roman" w:cs="Times New Roman"/>
          <w:color w:val="000000"/>
          <w:sz w:val="24"/>
          <w:szCs w:val="24"/>
        </w:rPr>
        <w:t xml:space="preserve"> </w:t>
      </w:r>
      <w:r w:rsidRPr="00F17556">
        <w:rPr>
          <w:rFonts w:ascii="Times New Roman" w:hAnsi="Times New Roman" w:cs="Times New Roman"/>
          <w:sz w:val="24"/>
          <w:szCs w:val="24"/>
        </w:rPr>
        <w:tab/>
      </w:r>
      <w:r w:rsidRPr="00F17556">
        <w:rPr>
          <w:rFonts w:ascii="Times New Roman" w:hAnsi="Times New Roman" w:cs="Times New Roman"/>
          <w:color w:val="000000"/>
          <w:kern w:val="2"/>
          <w:sz w:val="24"/>
          <w:szCs w:val="24"/>
        </w:rPr>
        <w:t>automatikusan kitöltésre kerül az 1-4. mezők kitöltését követően</w:t>
      </w:r>
    </w:p>
    <w:p w14:paraId="6666478E" w14:textId="77777777" w:rsidR="00C3223A" w:rsidRPr="00F17556" w:rsidRDefault="0028547E" w:rsidP="00F17556">
      <w:pPr>
        <w:numPr>
          <w:ilvl w:val="0"/>
          <w:numId w:val="4"/>
        </w:numPr>
        <w:spacing w:before="248" w:line="260" w:lineRule="exact"/>
        <w:ind w:left="851" w:hanging="425"/>
        <w:jc w:val="both"/>
        <w:rPr>
          <w:rFonts w:ascii="Times New Roman" w:hAnsi="Times New Roman" w:cs="Times New Roman"/>
          <w:color w:val="000000"/>
          <w:sz w:val="24"/>
          <w:szCs w:val="24"/>
        </w:rPr>
      </w:pPr>
      <w:r w:rsidRPr="00F17556">
        <w:rPr>
          <w:rFonts w:ascii="Times New Roman" w:hAnsi="Times New Roman" w:cs="Times New Roman"/>
          <w:color w:val="000000"/>
          <w:kern w:val="2"/>
          <w:sz w:val="24"/>
          <w:szCs w:val="24"/>
        </w:rPr>
        <w:t>A talajterhelési díj egységmértéke</w:t>
      </w:r>
    </w:p>
    <w:p w14:paraId="7CD40F7D" w14:textId="77777777" w:rsidR="00C3223A" w:rsidRPr="00F17556" w:rsidRDefault="0028547E" w:rsidP="00F17556">
      <w:pPr>
        <w:tabs>
          <w:tab w:val="left" w:pos="677"/>
        </w:tabs>
        <w:spacing w:before="249" w:line="259" w:lineRule="exact"/>
        <w:ind w:left="567"/>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w:t>
      </w:r>
      <w:r w:rsidRPr="00F17556">
        <w:rPr>
          <w:rFonts w:ascii="Times New Roman" w:eastAsia="Arial" w:hAnsi="Times New Roman" w:cs="Times New Roman"/>
          <w:color w:val="000000"/>
          <w:sz w:val="24"/>
          <w:szCs w:val="24"/>
        </w:rPr>
        <w:t xml:space="preserve"> </w:t>
      </w:r>
      <w:r w:rsidRPr="00F17556">
        <w:rPr>
          <w:rFonts w:ascii="Times New Roman" w:hAnsi="Times New Roman" w:cs="Times New Roman"/>
          <w:sz w:val="24"/>
          <w:szCs w:val="24"/>
        </w:rPr>
        <w:tab/>
      </w:r>
      <w:r w:rsidRPr="00F17556">
        <w:rPr>
          <w:rFonts w:ascii="Times New Roman" w:hAnsi="Times New Roman" w:cs="Times New Roman"/>
          <w:color w:val="000000"/>
          <w:kern w:val="2"/>
          <w:sz w:val="24"/>
          <w:szCs w:val="24"/>
        </w:rPr>
        <w:t>A környezetterhelési díjról szóló 2003. évi LXXXIX. törvény alapján automatikusan</w:t>
      </w:r>
    </w:p>
    <w:p w14:paraId="6E6326BE" w14:textId="77777777" w:rsidR="00C3223A" w:rsidRPr="00F17556" w:rsidRDefault="0028547E" w:rsidP="00F17556">
      <w:pPr>
        <w:spacing w:line="259" w:lineRule="exact"/>
        <w:ind w:left="677"/>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kitöltésre kerül</w:t>
      </w:r>
    </w:p>
    <w:p w14:paraId="6CD23C6F" w14:textId="77777777" w:rsidR="00C3223A" w:rsidRPr="00F17556" w:rsidRDefault="0028547E" w:rsidP="00F17556">
      <w:pPr>
        <w:numPr>
          <w:ilvl w:val="0"/>
          <w:numId w:val="5"/>
        </w:numPr>
        <w:spacing w:before="248" w:line="260" w:lineRule="exact"/>
        <w:ind w:left="851" w:hanging="425"/>
        <w:jc w:val="both"/>
        <w:rPr>
          <w:rFonts w:ascii="Times New Roman" w:hAnsi="Times New Roman" w:cs="Times New Roman"/>
          <w:color w:val="000000"/>
          <w:sz w:val="24"/>
          <w:szCs w:val="24"/>
        </w:rPr>
      </w:pPr>
      <w:r w:rsidRPr="00F17556">
        <w:rPr>
          <w:rFonts w:ascii="Times New Roman" w:hAnsi="Times New Roman" w:cs="Times New Roman"/>
          <w:color w:val="000000"/>
          <w:kern w:val="2"/>
          <w:sz w:val="24"/>
          <w:szCs w:val="24"/>
        </w:rPr>
        <w:t>Területérzékenységi szorzó</w:t>
      </w:r>
    </w:p>
    <w:p w14:paraId="58656070" w14:textId="77777777" w:rsidR="00C3223A" w:rsidRPr="00F17556" w:rsidRDefault="0028547E" w:rsidP="00F17556">
      <w:pPr>
        <w:spacing w:before="249" w:line="259" w:lineRule="exact"/>
        <w:ind w:left="567"/>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w:t>
      </w:r>
      <w:r w:rsidRPr="00F17556">
        <w:rPr>
          <w:rFonts w:ascii="Times New Roman" w:eastAsia="Arial" w:hAnsi="Times New Roman" w:cs="Times New Roman"/>
          <w:color w:val="000000"/>
          <w:sz w:val="24"/>
          <w:szCs w:val="24"/>
        </w:rPr>
        <w:t xml:space="preserve"> </w:t>
      </w:r>
      <w:r w:rsidRPr="00F17556">
        <w:rPr>
          <w:rFonts w:ascii="Times New Roman" w:hAnsi="Times New Roman" w:cs="Times New Roman"/>
          <w:color w:val="000000"/>
          <w:kern w:val="2"/>
          <w:sz w:val="24"/>
          <w:szCs w:val="24"/>
        </w:rPr>
        <w:t>Budapest Főváros IX. Kerület Ferencváros Önkormányzata Képviselő-testületének 26/2016. (XI.22.) számú rendelete a talajterhelési díjjal kapcsolatos szabályok megállapításáról alapján automatikusan kitöltésre kerül</w:t>
      </w:r>
    </w:p>
    <w:p w14:paraId="44319B1A" w14:textId="77777777" w:rsidR="00C3223A" w:rsidRPr="00F17556" w:rsidRDefault="0028547E" w:rsidP="00F17556">
      <w:pPr>
        <w:numPr>
          <w:ilvl w:val="0"/>
          <w:numId w:val="5"/>
        </w:numPr>
        <w:spacing w:before="248" w:line="260" w:lineRule="exact"/>
        <w:ind w:left="851" w:hanging="425"/>
        <w:jc w:val="both"/>
        <w:rPr>
          <w:rFonts w:ascii="Times New Roman" w:hAnsi="Times New Roman" w:cs="Times New Roman"/>
          <w:color w:val="000000"/>
          <w:kern w:val="2"/>
          <w:sz w:val="24"/>
          <w:szCs w:val="24"/>
        </w:rPr>
      </w:pPr>
      <w:r w:rsidRPr="00F17556">
        <w:rPr>
          <w:rFonts w:ascii="Times New Roman" w:hAnsi="Times New Roman" w:cs="Times New Roman"/>
          <w:color w:val="000000"/>
          <w:kern w:val="2"/>
          <w:sz w:val="24"/>
          <w:szCs w:val="24"/>
        </w:rPr>
        <w:t>A számított talajterhelési díj</w:t>
      </w:r>
    </w:p>
    <w:p w14:paraId="3E181C4C" w14:textId="77777777" w:rsidR="00C3223A" w:rsidRPr="00F17556" w:rsidRDefault="0028547E" w:rsidP="00F17556">
      <w:pPr>
        <w:spacing w:before="248" w:line="260" w:lineRule="exact"/>
        <w:ind w:left="567"/>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w:t>
      </w:r>
      <w:r w:rsidRPr="00F17556">
        <w:rPr>
          <w:rFonts w:ascii="Times New Roman" w:eastAsia="Arial" w:hAnsi="Times New Roman" w:cs="Times New Roman"/>
          <w:color w:val="000000"/>
          <w:sz w:val="24"/>
          <w:szCs w:val="24"/>
        </w:rPr>
        <w:t xml:space="preserve"> </w:t>
      </w:r>
      <w:r w:rsidRPr="00F17556">
        <w:rPr>
          <w:rFonts w:ascii="Times New Roman" w:hAnsi="Times New Roman" w:cs="Times New Roman"/>
          <w:sz w:val="24"/>
          <w:szCs w:val="24"/>
        </w:rPr>
        <w:tab/>
      </w:r>
      <w:r w:rsidRPr="00F17556">
        <w:rPr>
          <w:rFonts w:ascii="Times New Roman" w:hAnsi="Times New Roman" w:cs="Times New Roman"/>
          <w:color w:val="000000"/>
          <w:kern w:val="2"/>
          <w:sz w:val="24"/>
          <w:szCs w:val="24"/>
        </w:rPr>
        <w:t>automatikusan kitöltésre kerül az 5-7. mezők kitöltését követően</w:t>
      </w:r>
    </w:p>
    <w:p w14:paraId="3E026002" w14:textId="77777777" w:rsidR="00C3223A" w:rsidRPr="00F17556" w:rsidRDefault="0028547E" w:rsidP="00F17556">
      <w:pPr>
        <w:numPr>
          <w:ilvl w:val="0"/>
          <w:numId w:val="5"/>
        </w:numPr>
        <w:spacing w:before="248" w:line="260" w:lineRule="exact"/>
        <w:ind w:left="851" w:hanging="425"/>
        <w:jc w:val="both"/>
        <w:rPr>
          <w:rFonts w:ascii="Times New Roman" w:hAnsi="Times New Roman" w:cs="Times New Roman"/>
          <w:color w:val="000000"/>
          <w:kern w:val="2"/>
          <w:sz w:val="24"/>
          <w:szCs w:val="24"/>
        </w:rPr>
      </w:pPr>
      <w:r w:rsidRPr="00F17556">
        <w:rPr>
          <w:rFonts w:ascii="Times New Roman" w:hAnsi="Times New Roman" w:cs="Times New Roman"/>
          <w:color w:val="000000"/>
          <w:kern w:val="2"/>
          <w:sz w:val="24"/>
          <w:szCs w:val="24"/>
        </w:rPr>
        <w:t>Az önkormányzati rendelet szerinti díjkedvezmény</w:t>
      </w:r>
    </w:p>
    <w:p w14:paraId="7C2A02BE" w14:textId="77777777" w:rsidR="00C3223A" w:rsidRPr="00F17556" w:rsidRDefault="0028547E" w:rsidP="00F17556">
      <w:pPr>
        <w:spacing w:before="249" w:line="259" w:lineRule="exact"/>
        <w:ind w:left="567"/>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w:t>
      </w:r>
      <w:r w:rsidRPr="00F17556">
        <w:rPr>
          <w:rFonts w:ascii="Times New Roman" w:eastAsia="Arial" w:hAnsi="Times New Roman" w:cs="Times New Roman"/>
          <w:color w:val="000000"/>
          <w:sz w:val="24"/>
          <w:szCs w:val="24"/>
        </w:rPr>
        <w:t xml:space="preserve"> </w:t>
      </w:r>
      <w:r w:rsidRPr="00F17556">
        <w:rPr>
          <w:rFonts w:ascii="Times New Roman" w:hAnsi="Times New Roman" w:cs="Times New Roman"/>
          <w:color w:val="000000"/>
          <w:kern w:val="2"/>
          <w:sz w:val="24"/>
          <w:szCs w:val="24"/>
        </w:rPr>
        <w:t>Budapest Főváros IX. Kerület Ferencváros Önkormányzata Képviselő-testületének 26/2016. (XI.22.) számú rendelete a talajterhelési díjjal kapcsolatos szabályok megállapításáról alapján díjfizetési kedvezmény illeti meg azt a lakossági kibocsátót, aki Budapest Főváros IX. Kerület Ferencváros Önkormányzat Képviselő-testületének a pénzbeli és természetbeni ellátásokról és támogatásokról szóló rendelete alapján rendkívüli támogatásban részesült.</w:t>
      </w:r>
    </w:p>
    <w:p w14:paraId="72B820F1" w14:textId="77777777" w:rsidR="00C3223A" w:rsidRPr="00F17556" w:rsidRDefault="0028547E" w:rsidP="00F17556">
      <w:pPr>
        <w:numPr>
          <w:ilvl w:val="0"/>
          <w:numId w:val="5"/>
        </w:numPr>
        <w:spacing w:before="248" w:line="260" w:lineRule="exact"/>
        <w:ind w:left="851" w:hanging="425"/>
        <w:jc w:val="both"/>
        <w:rPr>
          <w:rFonts w:ascii="Times New Roman" w:hAnsi="Times New Roman" w:cs="Times New Roman"/>
          <w:color w:val="000000"/>
          <w:kern w:val="2"/>
          <w:sz w:val="24"/>
          <w:szCs w:val="24"/>
        </w:rPr>
      </w:pPr>
      <w:r w:rsidRPr="00F17556">
        <w:rPr>
          <w:rFonts w:ascii="Times New Roman" w:hAnsi="Times New Roman" w:cs="Times New Roman"/>
          <w:color w:val="000000"/>
          <w:kern w:val="2"/>
          <w:sz w:val="24"/>
          <w:szCs w:val="24"/>
        </w:rPr>
        <w:t>Fizetendő talajterhelési díj</w:t>
      </w:r>
    </w:p>
    <w:p w14:paraId="79D7EB1B" w14:textId="77777777" w:rsidR="00C3223A" w:rsidRPr="00F17556" w:rsidRDefault="0028547E" w:rsidP="00F17556">
      <w:pPr>
        <w:spacing w:before="120" w:line="260" w:lineRule="exact"/>
        <w:ind w:left="567"/>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w:t>
      </w:r>
      <w:r w:rsidRPr="00F17556">
        <w:rPr>
          <w:rFonts w:ascii="Times New Roman" w:eastAsia="Arial" w:hAnsi="Times New Roman" w:cs="Times New Roman"/>
          <w:color w:val="000000"/>
          <w:sz w:val="24"/>
          <w:szCs w:val="24"/>
        </w:rPr>
        <w:t xml:space="preserve"> </w:t>
      </w:r>
      <w:r w:rsidRPr="00F17556">
        <w:rPr>
          <w:rFonts w:ascii="Times New Roman" w:hAnsi="Times New Roman" w:cs="Times New Roman"/>
          <w:color w:val="000000"/>
          <w:kern w:val="2"/>
          <w:sz w:val="24"/>
          <w:szCs w:val="24"/>
        </w:rPr>
        <w:t>automatikusan kitöltésre kerül az 1-10. mezők kitöltését követően</w:t>
      </w:r>
    </w:p>
    <w:p w14:paraId="6B635C19" w14:textId="77777777" w:rsidR="00C3223A" w:rsidRPr="00F17556" w:rsidRDefault="0028547E" w:rsidP="00F17556">
      <w:pPr>
        <w:numPr>
          <w:ilvl w:val="0"/>
          <w:numId w:val="9"/>
        </w:numPr>
        <w:tabs>
          <w:tab w:val="left" w:pos="808"/>
        </w:tabs>
        <w:spacing w:before="261" w:line="259" w:lineRule="exact"/>
        <w:ind w:left="809" w:hanging="677"/>
        <w:jc w:val="both"/>
        <w:rPr>
          <w:rFonts w:ascii="Times New Roman" w:hAnsi="Times New Roman" w:cs="Times New Roman"/>
          <w:color w:val="000000"/>
          <w:sz w:val="24"/>
          <w:szCs w:val="24"/>
        </w:rPr>
      </w:pPr>
      <w:r w:rsidRPr="00F17556">
        <w:rPr>
          <w:rFonts w:ascii="Times New Roman" w:hAnsi="Times New Roman" w:cs="Times New Roman"/>
          <w:b/>
          <w:bCs/>
          <w:color w:val="000000"/>
          <w:kern w:val="2"/>
          <w:sz w:val="24"/>
          <w:szCs w:val="24"/>
        </w:rPr>
        <w:lastRenderedPageBreak/>
        <w:t>Felelősségem tudatában kijelentem, hogy a kérelemben közölt adatok a valóságnak</w:t>
      </w:r>
      <w:r w:rsidRPr="00F17556">
        <w:rPr>
          <w:rFonts w:ascii="Times New Roman" w:hAnsi="Times New Roman" w:cs="Times New Roman"/>
          <w:color w:val="000000"/>
          <w:kern w:val="2"/>
          <w:sz w:val="24"/>
          <w:szCs w:val="24"/>
        </w:rPr>
        <w:t xml:space="preserve"> </w:t>
      </w:r>
      <w:r w:rsidRPr="00F17556">
        <w:rPr>
          <w:rFonts w:ascii="Times New Roman" w:hAnsi="Times New Roman" w:cs="Times New Roman"/>
          <w:b/>
          <w:bCs/>
          <w:color w:val="000000"/>
          <w:kern w:val="2"/>
          <w:sz w:val="24"/>
          <w:szCs w:val="24"/>
        </w:rPr>
        <w:t>megfelelnek.</w:t>
      </w:r>
    </w:p>
    <w:p w14:paraId="5DD11D7F" w14:textId="77777777" w:rsidR="00C3223A" w:rsidRPr="00F17556" w:rsidRDefault="0028547E" w:rsidP="00F17556">
      <w:pPr>
        <w:spacing w:before="250" w:line="262" w:lineRule="exact"/>
        <w:ind w:left="127"/>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Az adatlapokon a benyújtó aláírásával büntetőjogi felelőssége tudatában nyilatkozik arról, hogy az adóhatóság részére szolgáltatott adatok megfelelnek a valóságnak. Amennyiben nem elektronikusan nyújtja be a kérelmét, úgy az aláírás nélkül érvénytelen.</w:t>
      </w:r>
    </w:p>
    <w:p w14:paraId="3A657910" w14:textId="77777777" w:rsidR="00C3223A" w:rsidRPr="00F17556" w:rsidRDefault="0028547E" w:rsidP="00F17556">
      <w:pPr>
        <w:spacing w:before="258" w:line="260" w:lineRule="exact"/>
        <w:jc w:val="both"/>
        <w:rPr>
          <w:rFonts w:ascii="Times New Roman" w:hAnsi="Times New Roman" w:cs="Times New Roman"/>
          <w:sz w:val="24"/>
          <w:szCs w:val="24"/>
        </w:rPr>
      </w:pPr>
      <w:r w:rsidRPr="00F17556">
        <w:rPr>
          <w:rFonts w:ascii="Times New Roman" w:hAnsi="Times New Roman" w:cs="Times New Roman"/>
          <w:b/>
          <w:bCs/>
          <w:color w:val="000000"/>
          <w:kern w:val="2"/>
          <w:sz w:val="24"/>
          <w:szCs w:val="24"/>
        </w:rPr>
        <w:t>Önellenőrzés – Betétlap</w:t>
      </w:r>
    </w:p>
    <w:p w14:paraId="61E2322D" w14:textId="77777777" w:rsidR="00C3223A" w:rsidRPr="00F17556" w:rsidRDefault="0028547E" w:rsidP="00F17556">
      <w:pPr>
        <w:numPr>
          <w:ilvl w:val="0"/>
          <w:numId w:val="10"/>
        </w:numPr>
        <w:tabs>
          <w:tab w:val="left" w:pos="1015"/>
        </w:tabs>
        <w:spacing w:before="258" w:line="260" w:lineRule="exact"/>
        <w:ind w:left="1015" w:hanging="677"/>
        <w:jc w:val="both"/>
        <w:rPr>
          <w:rFonts w:ascii="Times New Roman" w:hAnsi="Times New Roman" w:cs="Times New Roman"/>
          <w:color w:val="000000"/>
          <w:sz w:val="24"/>
          <w:szCs w:val="24"/>
        </w:rPr>
      </w:pPr>
      <w:r w:rsidRPr="00F17556">
        <w:rPr>
          <w:rFonts w:ascii="Times New Roman" w:hAnsi="Times New Roman" w:cs="Times New Roman"/>
          <w:b/>
          <w:bCs/>
          <w:color w:val="000000"/>
          <w:kern w:val="2"/>
          <w:sz w:val="24"/>
          <w:szCs w:val="24"/>
        </w:rPr>
        <w:t>A díjfizető(kibocsátó)</w:t>
      </w:r>
    </w:p>
    <w:p w14:paraId="3DABE09C" w14:textId="77777777" w:rsidR="00C3223A" w:rsidRPr="00F17556" w:rsidRDefault="0028547E" w:rsidP="00F17556">
      <w:pPr>
        <w:spacing w:before="243" w:line="259" w:lineRule="exact"/>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A díjfizető nevének adóazonosító jelének/adószámának, illetve lakcímének/székhelyének feltüntetése szükséges.</w:t>
      </w:r>
    </w:p>
    <w:p w14:paraId="05D4889B" w14:textId="77777777" w:rsidR="00C3223A" w:rsidRPr="00F17556" w:rsidRDefault="0028547E" w:rsidP="00F17556">
      <w:pPr>
        <w:numPr>
          <w:ilvl w:val="0"/>
          <w:numId w:val="11"/>
        </w:numPr>
        <w:tabs>
          <w:tab w:val="left" w:pos="1015"/>
        </w:tabs>
        <w:spacing w:before="258" w:line="260" w:lineRule="exact"/>
        <w:ind w:left="1015" w:hanging="677"/>
        <w:jc w:val="both"/>
        <w:rPr>
          <w:rFonts w:ascii="Times New Roman" w:hAnsi="Times New Roman" w:cs="Times New Roman"/>
          <w:color w:val="000000"/>
          <w:sz w:val="24"/>
          <w:szCs w:val="24"/>
        </w:rPr>
      </w:pPr>
      <w:r w:rsidRPr="00F17556">
        <w:rPr>
          <w:rFonts w:ascii="Times New Roman" w:hAnsi="Times New Roman" w:cs="Times New Roman"/>
          <w:b/>
          <w:bCs/>
          <w:color w:val="000000"/>
          <w:kern w:val="2"/>
          <w:sz w:val="24"/>
          <w:szCs w:val="24"/>
        </w:rPr>
        <w:t>Önellenőrzési pótlék kiszámítás</w:t>
      </w:r>
    </w:p>
    <w:p w14:paraId="4589642C" w14:textId="77777777" w:rsidR="00C3223A" w:rsidRPr="00F17556" w:rsidRDefault="0028547E" w:rsidP="00F17556">
      <w:pPr>
        <w:spacing w:before="247" w:line="259" w:lineRule="exact"/>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Jelölni szükséges az adóalap változását, az adóösszeg változását, az önellenőrzési pótlék alapját és összegét.</w:t>
      </w:r>
    </w:p>
    <w:p w14:paraId="42D4B8DC" w14:textId="77777777" w:rsidR="00C3223A" w:rsidRPr="00F17556" w:rsidRDefault="0028547E" w:rsidP="00F17556">
      <w:pPr>
        <w:numPr>
          <w:ilvl w:val="0"/>
          <w:numId w:val="12"/>
        </w:numPr>
        <w:tabs>
          <w:tab w:val="left" w:pos="1014"/>
        </w:tabs>
        <w:spacing w:before="259" w:line="259" w:lineRule="exact"/>
        <w:ind w:left="1015" w:hanging="677"/>
        <w:jc w:val="both"/>
        <w:rPr>
          <w:rFonts w:ascii="Times New Roman" w:hAnsi="Times New Roman" w:cs="Times New Roman"/>
          <w:color w:val="000000"/>
          <w:sz w:val="24"/>
          <w:szCs w:val="24"/>
        </w:rPr>
      </w:pPr>
      <w:r w:rsidRPr="00F17556">
        <w:rPr>
          <w:rFonts w:ascii="Times New Roman" w:hAnsi="Times New Roman" w:cs="Times New Roman"/>
          <w:b/>
          <w:bCs/>
          <w:color w:val="000000"/>
          <w:kern w:val="2"/>
          <w:sz w:val="24"/>
          <w:szCs w:val="24"/>
        </w:rPr>
        <w:t>Felelősségem tudatában kijelentem, hogy a kérelemben közölt adatok a</w:t>
      </w:r>
    </w:p>
    <w:p w14:paraId="75C4B7B2" w14:textId="77777777" w:rsidR="00C3223A" w:rsidRPr="00F17556" w:rsidRDefault="0028547E" w:rsidP="00F17556">
      <w:pPr>
        <w:spacing w:line="259" w:lineRule="exact"/>
        <w:ind w:left="1015"/>
        <w:jc w:val="both"/>
        <w:rPr>
          <w:rFonts w:ascii="Times New Roman" w:hAnsi="Times New Roman" w:cs="Times New Roman"/>
          <w:sz w:val="24"/>
          <w:szCs w:val="24"/>
        </w:rPr>
      </w:pPr>
      <w:r w:rsidRPr="00F17556">
        <w:rPr>
          <w:rFonts w:ascii="Times New Roman" w:hAnsi="Times New Roman" w:cs="Times New Roman"/>
          <w:b/>
          <w:bCs/>
          <w:color w:val="000000"/>
          <w:kern w:val="2"/>
          <w:sz w:val="24"/>
          <w:szCs w:val="24"/>
        </w:rPr>
        <w:t>valóságnak</w:t>
      </w:r>
      <w:r w:rsidRPr="00F17556">
        <w:rPr>
          <w:rFonts w:ascii="Times New Roman" w:hAnsi="Times New Roman" w:cs="Times New Roman"/>
          <w:color w:val="000000"/>
          <w:kern w:val="2"/>
          <w:sz w:val="24"/>
          <w:szCs w:val="24"/>
        </w:rPr>
        <w:t xml:space="preserve"> </w:t>
      </w:r>
      <w:r w:rsidRPr="00F17556">
        <w:rPr>
          <w:rFonts w:ascii="Times New Roman" w:hAnsi="Times New Roman" w:cs="Times New Roman"/>
          <w:b/>
          <w:bCs/>
          <w:color w:val="000000"/>
          <w:kern w:val="2"/>
          <w:sz w:val="24"/>
          <w:szCs w:val="24"/>
        </w:rPr>
        <w:t>megfelelnek.</w:t>
      </w:r>
    </w:p>
    <w:p w14:paraId="16C81776" w14:textId="77777777" w:rsidR="00C3223A" w:rsidRPr="00F17556" w:rsidRDefault="0028547E" w:rsidP="00F17556">
      <w:pPr>
        <w:spacing w:before="252" w:line="259" w:lineRule="exact"/>
        <w:ind w:left="127"/>
        <w:jc w:val="both"/>
        <w:rPr>
          <w:rFonts w:ascii="Times New Roman" w:hAnsi="Times New Roman" w:cs="Times New Roman"/>
          <w:sz w:val="24"/>
          <w:szCs w:val="24"/>
        </w:rPr>
      </w:pPr>
      <w:r w:rsidRPr="00F17556">
        <w:rPr>
          <w:rFonts w:ascii="Times New Roman" w:hAnsi="Times New Roman" w:cs="Times New Roman"/>
          <w:color w:val="000000"/>
          <w:kern w:val="2"/>
          <w:sz w:val="24"/>
          <w:szCs w:val="24"/>
        </w:rPr>
        <w:t>Az adatlapokon a benyújtó aláírásával büntetőjogi felelőssége tudatában nyilatkozik arról, hogy az adóhatóság részére szolgáltatott adatok megfelelnek a valóságnak. Amennyiben nem elektronikusan nyújtja be a kérelmét, úgy az aláírás nélkül érvénytelen.</w:t>
      </w:r>
    </w:p>
    <w:p w14:paraId="1538BDA5" w14:textId="244866FE" w:rsidR="00C3223A" w:rsidRPr="00F17556" w:rsidRDefault="00C3223A" w:rsidP="00F17556">
      <w:pPr>
        <w:spacing w:before="6282" w:line="259" w:lineRule="exact"/>
        <w:ind w:left="1015"/>
        <w:jc w:val="both"/>
        <w:rPr>
          <w:rFonts w:ascii="Times New Roman" w:hAnsi="Times New Roman" w:cs="Times New Roman"/>
          <w:sz w:val="24"/>
          <w:szCs w:val="24"/>
        </w:rPr>
      </w:pPr>
    </w:p>
    <w:sectPr w:rsidR="00C3223A" w:rsidRPr="00F17556" w:rsidSect="00F17556">
      <w:footerReference w:type="default" r:id="rId7"/>
      <w:headerReference w:type="first" r:id="rId8"/>
      <w:footerReference w:type="first" r:id="rId9"/>
      <w:pgSz w:w="12240" w:h="15840"/>
      <w:pgMar w:top="1417" w:right="1417" w:bottom="1417" w:left="1417"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ADA7B" w14:textId="77777777" w:rsidR="0028547E" w:rsidRDefault="0028547E" w:rsidP="00F17556">
      <w:r>
        <w:separator/>
      </w:r>
    </w:p>
  </w:endnote>
  <w:endnote w:type="continuationSeparator" w:id="0">
    <w:p w14:paraId="61884E48" w14:textId="77777777" w:rsidR="0028547E" w:rsidRDefault="0028547E" w:rsidP="00F17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FA46527-19DC-4664-9795-66CA85F319FE}"/>
    <w:embedBold r:id="rId2" w:fontKey="{C5B5215E-C6E4-4BFC-BF0B-E1307D0C7DDE}"/>
  </w:font>
  <w:font w:name="Arial">
    <w:panose1 w:val="020B0604020202020204"/>
    <w:charset w:val="00"/>
    <w:family w:val="swiss"/>
    <w:pitch w:val="variable"/>
    <w:sig w:usb0="E0002EFF" w:usb1="C000785B" w:usb2="00000009" w:usb3="00000000" w:csb0="000001FF" w:csb1="00000000"/>
    <w:embedRegular r:id="rId3" w:fontKey="{78345AFA-2FB5-4D6B-831E-C625FF43A47B}"/>
    <w:embedBold r:id="rId4" w:fontKey="{2DA85FF5-EDDC-4607-9665-17E3E65EBC72}"/>
  </w:font>
  <w:font w:name="Aptos Display">
    <w:charset w:val="00"/>
    <w:family w:val="swiss"/>
    <w:pitch w:val="variable"/>
    <w:sig w:usb0="20000287" w:usb1="00000003" w:usb2="00000000" w:usb3="00000000" w:csb0="0000019F" w:csb1="00000000"/>
    <w:embedRegular r:id="rId5" w:fontKey="{BF9D494B-C931-4AC5-B0E5-E7951C1AD777}"/>
  </w:font>
  <w:font w:name="Aptos">
    <w:charset w:val="00"/>
    <w:family w:val="swiss"/>
    <w:pitch w:val="variable"/>
    <w:sig w:usb0="20000287" w:usb1="00000003" w:usb2="00000000" w:usb3="00000000" w:csb0="0000019F" w:csb1="00000000"/>
    <w:embedRegular r:id="rId6" w:fontKey="{015A1E72-D7D1-4DC8-8658-37F4FE0AE9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288228"/>
      <w:docPartObj>
        <w:docPartGallery w:val="Page Numbers (Bottom of Page)"/>
        <w:docPartUnique/>
      </w:docPartObj>
    </w:sdtPr>
    <w:sdtEndPr>
      <w:rPr>
        <w:rFonts w:ascii="Times New Roman" w:hAnsi="Times New Roman" w:cs="Times New Roman"/>
        <w:sz w:val="24"/>
        <w:szCs w:val="24"/>
      </w:rPr>
    </w:sdtEndPr>
    <w:sdtContent>
      <w:p w14:paraId="7DE40190" w14:textId="35AC96B8" w:rsidR="00F17556" w:rsidRPr="00F17556" w:rsidRDefault="00F17556" w:rsidP="00F17556">
        <w:pPr>
          <w:pStyle w:val="llb"/>
          <w:jc w:val="right"/>
          <w:rPr>
            <w:rFonts w:ascii="Times New Roman" w:hAnsi="Times New Roman" w:cs="Times New Roman"/>
            <w:sz w:val="24"/>
            <w:szCs w:val="24"/>
          </w:rPr>
        </w:pPr>
        <w:r w:rsidRPr="00F17556">
          <w:rPr>
            <w:rFonts w:ascii="Times New Roman" w:hAnsi="Times New Roman" w:cs="Times New Roman"/>
            <w:sz w:val="24"/>
            <w:szCs w:val="24"/>
          </w:rPr>
          <w:fldChar w:fldCharType="begin"/>
        </w:r>
        <w:r w:rsidRPr="00F17556">
          <w:rPr>
            <w:rFonts w:ascii="Times New Roman" w:hAnsi="Times New Roman" w:cs="Times New Roman"/>
            <w:sz w:val="24"/>
            <w:szCs w:val="24"/>
          </w:rPr>
          <w:instrText>PAGE   \* MERGEFORMAT</w:instrText>
        </w:r>
        <w:r w:rsidRPr="00F17556">
          <w:rPr>
            <w:rFonts w:ascii="Times New Roman" w:hAnsi="Times New Roman" w:cs="Times New Roman"/>
            <w:sz w:val="24"/>
            <w:szCs w:val="24"/>
          </w:rPr>
          <w:fldChar w:fldCharType="separate"/>
        </w:r>
        <w:r w:rsidRPr="00F17556">
          <w:rPr>
            <w:rFonts w:ascii="Times New Roman" w:hAnsi="Times New Roman" w:cs="Times New Roman"/>
            <w:sz w:val="24"/>
            <w:szCs w:val="24"/>
            <w:lang w:val="hu-HU"/>
          </w:rPr>
          <w:t>2</w:t>
        </w:r>
        <w:r w:rsidRPr="00F17556">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E18D" w14:textId="6CFEC5D1" w:rsidR="00F17556" w:rsidRDefault="00F17556">
    <w:pPr>
      <w:pStyle w:val="llb"/>
    </w:pPr>
    <w:r>
      <w:rPr>
        <w:noProof/>
      </w:rPr>
      <w:drawing>
        <wp:anchor distT="114300" distB="114300" distL="114300" distR="114300" simplePos="0" relativeHeight="251661312" behindDoc="1" locked="0" layoutInCell="1" hidden="0" allowOverlap="1" wp14:anchorId="04F7D9B1" wp14:editId="1151482F">
          <wp:simplePos x="0" y="0"/>
          <wp:positionH relativeFrom="page">
            <wp:align>right</wp:align>
          </wp:positionH>
          <wp:positionV relativeFrom="page">
            <wp:posOffset>9464722</wp:posOffset>
          </wp:positionV>
          <wp:extent cx="7765576" cy="589428"/>
          <wp:effectExtent l="0" t="0" r="6985" b="127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15" b="915"/>
                  <a:stretch>
                    <a:fillRect/>
                  </a:stretch>
                </pic:blipFill>
                <pic:spPr>
                  <a:xfrm>
                    <a:off x="0" y="0"/>
                    <a:ext cx="7765576" cy="589428"/>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11C6B" w14:textId="77777777" w:rsidR="0028547E" w:rsidRDefault="0028547E" w:rsidP="00F17556">
      <w:r>
        <w:separator/>
      </w:r>
    </w:p>
  </w:footnote>
  <w:footnote w:type="continuationSeparator" w:id="0">
    <w:p w14:paraId="6BCDB491" w14:textId="77777777" w:rsidR="0028547E" w:rsidRDefault="0028547E" w:rsidP="00F17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1053" w14:textId="30BB29D0" w:rsidR="00F17556" w:rsidRDefault="00F17556">
    <w:pPr>
      <w:pStyle w:val="lfej"/>
    </w:pPr>
    <w:r>
      <w:rPr>
        <w:noProof/>
      </w:rPr>
      <w:drawing>
        <wp:anchor distT="114300" distB="114300" distL="114300" distR="114300" simplePos="0" relativeHeight="251659264" behindDoc="1" locked="0" layoutInCell="1" hidden="0" allowOverlap="1" wp14:anchorId="173FCDDB" wp14:editId="7C29DA3B">
          <wp:simplePos x="0" y="0"/>
          <wp:positionH relativeFrom="page">
            <wp:align>right</wp:align>
          </wp:positionH>
          <wp:positionV relativeFrom="page">
            <wp:posOffset>6824</wp:posOffset>
          </wp:positionV>
          <wp:extent cx="7772400" cy="1480782"/>
          <wp:effectExtent l="0" t="0" r="0" b="5715"/>
          <wp:wrapTight wrapText="bothSides">
            <wp:wrapPolygon edited="0">
              <wp:start x="0" y="0"/>
              <wp:lineTo x="0" y="21405"/>
              <wp:lineTo x="21547" y="21405"/>
              <wp:lineTo x="21547" y="0"/>
              <wp:lineTo x="0" y="0"/>
            </wp:wrapPolygon>
          </wp:wrapTight>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59" r="59"/>
                  <a:stretch>
                    <a:fillRect/>
                  </a:stretch>
                </pic:blipFill>
                <pic:spPr>
                  <a:xfrm>
                    <a:off x="0" y="0"/>
                    <a:ext cx="7772400" cy="148078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E0912"/>
    <w:multiLevelType w:val="multilevel"/>
    <w:tmpl w:val="3D8A5CF2"/>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1" w15:restartNumberingAfterBreak="0">
    <w:nsid w:val="0DD84CC9"/>
    <w:multiLevelType w:val="multilevel"/>
    <w:tmpl w:val="E0C46F02"/>
    <w:lvl w:ilvl="0">
      <w:start w:val="9"/>
      <w:numFmt w:val="decimal"/>
      <w:lvlText w:val="%1."/>
      <w:lvlJc w:val="left"/>
      <w:pPr>
        <w:ind w:left="360" w:hanging="360"/>
      </w:pPr>
      <w:rPr>
        <w:rFonts w:ascii="Times New Roman" w:eastAsia="Times New Roman" w:hAnsi="Times New Roman" w:cs="Times New Roman" w:hint="default"/>
        <w:sz w:val="23"/>
        <w:szCs w:val="23"/>
      </w:rPr>
    </w:lvl>
    <w:lvl w:ilvl="1">
      <w:start w:val="1"/>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2" w15:restartNumberingAfterBreak="0">
    <w:nsid w:val="0F52742E"/>
    <w:multiLevelType w:val="multilevel"/>
    <w:tmpl w:val="B1626D0A"/>
    <w:lvl w:ilvl="0">
      <w:start w:val="8"/>
      <w:numFmt w:val="decimal"/>
      <w:lvlText w:val="%1."/>
      <w:lvlJc w:val="left"/>
      <w:pPr>
        <w:ind w:left="360" w:hanging="360"/>
      </w:pPr>
      <w:rPr>
        <w:rFonts w:ascii="Times New Roman" w:eastAsia="Times New Roman" w:hAnsi="Times New Roman" w:cs="Times New Roman" w:hint="default"/>
        <w:sz w:val="23"/>
        <w:szCs w:val="23"/>
      </w:rPr>
    </w:lvl>
    <w:lvl w:ilvl="1">
      <w:start w:val="1"/>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3" w15:restartNumberingAfterBreak="0">
    <w:nsid w:val="161969AF"/>
    <w:multiLevelType w:val="multilevel"/>
    <w:tmpl w:val="74CE766C"/>
    <w:lvl w:ilvl="0">
      <w:start w:val="6"/>
      <w:numFmt w:val="decimal"/>
      <w:lvlText w:val="%1."/>
      <w:lvlJc w:val="left"/>
      <w:pPr>
        <w:ind w:left="360" w:hanging="360"/>
      </w:pPr>
      <w:rPr>
        <w:rFonts w:ascii="Times New Roman" w:eastAsia="Times New Roman" w:hAnsi="Times New Roman" w:cs="Times New Roman" w:hint="default"/>
        <w:sz w:val="23"/>
        <w:szCs w:val="23"/>
      </w:rPr>
    </w:lvl>
    <w:lvl w:ilvl="1">
      <w:start w:val="1"/>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4" w15:restartNumberingAfterBreak="0">
    <w:nsid w:val="19C00270"/>
    <w:multiLevelType w:val="multilevel"/>
    <w:tmpl w:val="5840FE8C"/>
    <w:lvl w:ilvl="0">
      <w:start w:val="10"/>
      <w:numFmt w:val="decimal"/>
      <w:lvlText w:val="%1."/>
      <w:lvlJc w:val="left"/>
      <w:pPr>
        <w:ind w:left="360" w:hanging="360"/>
      </w:pPr>
      <w:rPr>
        <w:rFonts w:ascii="Times New Roman" w:eastAsia="Times New Roman" w:hAnsi="Times New Roman" w:cs="Times New Roman" w:hint="default"/>
        <w:sz w:val="23"/>
        <w:szCs w:val="23"/>
      </w:rPr>
    </w:lvl>
    <w:lvl w:ilvl="1">
      <w:start w:val="1"/>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5" w15:restartNumberingAfterBreak="0">
    <w:nsid w:val="1A392600"/>
    <w:multiLevelType w:val="multilevel"/>
    <w:tmpl w:val="F36AB6A4"/>
    <w:lvl w:ilvl="0">
      <w:start w:val="31"/>
      <w:numFmt w:val="decimal"/>
      <w:lvlText w:val="%1."/>
      <w:lvlJc w:val="left"/>
      <w:pPr>
        <w:ind w:left="360" w:hanging="360"/>
      </w:pPr>
      <w:rPr>
        <w:rFonts w:ascii="Times New Roman" w:eastAsia="Times New Roman" w:hAnsi="Times New Roman" w:cs="Times New Roman" w:hint="default"/>
        <w:sz w:val="23"/>
        <w:szCs w:val="23"/>
      </w:rPr>
    </w:lvl>
    <w:lvl w:ilvl="1">
      <w:start w:val="1"/>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6" w15:restartNumberingAfterBreak="0">
    <w:nsid w:val="24311F0A"/>
    <w:multiLevelType w:val="multilevel"/>
    <w:tmpl w:val="ED0452A6"/>
    <w:lvl w:ilvl="0">
      <w:start w:val="7"/>
      <w:numFmt w:val="decimal"/>
      <w:lvlText w:val="%1."/>
      <w:lvlJc w:val="left"/>
      <w:pPr>
        <w:ind w:left="360" w:hanging="360"/>
      </w:pPr>
      <w:rPr>
        <w:rFonts w:ascii="Times New Roman" w:eastAsia="Times New Roman" w:hAnsi="Times New Roman" w:cs="Times New Roman" w:hint="default"/>
        <w:sz w:val="23"/>
        <w:szCs w:val="23"/>
      </w:rPr>
    </w:lvl>
    <w:lvl w:ilvl="1">
      <w:start w:val="1"/>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7" w15:restartNumberingAfterBreak="0">
    <w:nsid w:val="269558B6"/>
    <w:multiLevelType w:val="multilevel"/>
    <w:tmpl w:val="14DC9EA2"/>
    <w:lvl w:ilvl="0">
      <w:start w:val="5"/>
      <w:numFmt w:val="decimal"/>
      <w:lvlText w:val="%1."/>
      <w:lvlJc w:val="left"/>
      <w:pPr>
        <w:ind w:left="360" w:hanging="360"/>
      </w:pPr>
      <w:rPr>
        <w:rFonts w:ascii="Times New Roman" w:eastAsia="Times New Roman" w:hAnsi="Times New Roman" w:cs="Times New Roman" w:hint="default"/>
        <w:sz w:val="23"/>
        <w:szCs w:val="23"/>
      </w:rPr>
    </w:lvl>
    <w:lvl w:ilvl="1">
      <w:start w:val="1"/>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8" w15:restartNumberingAfterBreak="0">
    <w:nsid w:val="2BC42E91"/>
    <w:multiLevelType w:val="multilevel"/>
    <w:tmpl w:val="47CCF2B4"/>
    <w:lvl w:ilvl="0">
      <w:start w:val="22"/>
      <w:numFmt w:val="upperLetter"/>
      <w:lvlText w:val="%1."/>
      <w:lvlJc w:val="left"/>
      <w:pPr>
        <w:ind w:left="360" w:hanging="360"/>
      </w:pPr>
      <w:rPr>
        <w:rFonts w:ascii="Times New Roman" w:eastAsia="Times New Roman" w:hAnsi="Times New Roman" w:cs="Times New Roman" w:hint="default"/>
        <w:b/>
        <w:sz w:val="23"/>
        <w:szCs w:val="23"/>
      </w:rPr>
    </w:lvl>
    <w:lvl w:ilvl="1">
      <w:start w:val="1"/>
      <w:numFmt w:val="upperLetter"/>
      <w:lvlText w:val="%2."/>
      <w:lvlJc w:val="left"/>
      <w:pPr>
        <w:ind w:left="720" w:hanging="360"/>
      </w:pPr>
      <w:rPr>
        <w:rFonts w:ascii="Times New Roman" w:eastAsia="Times New Roman" w:hAnsi="Times New Roman" w:cs="Times New Roman" w:hint="default"/>
        <w:b/>
        <w:sz w:val="23"/>
        <w:szCs w:val="23"/>
      </w:rPr>
    </w:lvl>
    <w:lvl w:ilvl="2">
      <w:start w:val="1"/>
      <w:numFmt w:val="upperLetter"/>
      <w:lvlText w:val="%3."/>
      <w:lvlJc w:val="left"/>
      <w:pPr>
        <w:ind w:left="1080" w:hanging="360"/>
      </w:pPr>
      <w:rPr>
        <w:rFonts w:ascii="Times New Roman" w:eastAsia="Times New Roman" w:hAnsi="Times New Roman" w:cs="Times New Roman" w:hint="default"/>
        <w:b/>
        <w:sz w:val="23"/>
        <w:szCs w:val="23"/>
      </w:rPr>
    </w:lvl>
    <w:lvl w:ilvl="3">
      <w:start w:val="1"/>
      <w:numFmt w:val="upperLetter"/>
      <w:lvlText w:val="%4."/>
      <w:lvlJc w:val="left"/>
      <w:pPr>
        <w:ind w:left="1440" w:hanging="360"/>
      </w:pPr>
      <w:rPr>
        <w:rFonts w:ascii="Times New Roman" w:eastAsia="Times New Roman" w:hAnsi="Times New Roman" w:cs="Times New Roman" w:hint="default"/>
        <w:b/>
        <w:sz w:val="23"/>
        <w:szCs w:val="23"/>
      </w:rPr>
    </w:lvl>
    <w:lvl w:ilvl="4">
      <w:start w:val="1"/>
      <w:numFmt w:val="upperLetter"/>
      <w:lvlText w:val="%5."/>
      <w:lvlJc w:val="left"/>
      <w:pPr>
        <w:ind w:left="1800" w:hanging="360"/>
      </w:pPr>
      <w:rPr>
        <w:rFonts w:ascii="Times New Roman" w:eastAsia="Times New Roman" w:hAnsi="Times New Roman" w:cs="Times New Roman" w:hint="default"/>
        <w:b/>
        <w:sz w:val="23"/>
        <w:szCs w:val="23"/>
      </w:rPr>
    </w:lvl>
    <w:lvl w:ilvl="5">
      <w:start w:val="1"/>
      <w:numFmt w:val="upperLetter"/>
      <w:lvlText w:val="%6."/>
      <w:lvlJc w:val="left"/>
      <w:pPr>
        <w:ind w:left="2160" w:hanging="360"/>
      </w:pPr>
      <w:rPr>
        <w:rFonts w:ascii="Times New Roman" w:eastAsia="Times New Roman" w:hAnsi="Times New Roman" w:cs="Times New Roman" w:hint="default"/>
        <w:b/>
        <w:sz w:val="23"/>
        <w:szCs w:val="23"/>
      </w:rPr>
    </w:lvl>
    <w:lvl w:ilvl="6">
      <w:start w:val="1"/>
      <w:numFmt w:val="upperLetter"/>
      <w:lvlText w:val="%7."/>
      <w:lvlJc w:val="left"/>
      <w:pPr>
        <w:ind w:left="2520" w:hanging="360"/>
      </w:pPr>
      <w:rPr>
        <w:rFonts w:ascii="Times New Roman" w:eastAsia="Times New Roman" w:hAnsi="Times New Roman" w:cs="Times New Roman" w:hint="default"/>
        <w:b/>
        <w:sz w:val="23"/>
        <w:szCs w:val="23"/>
      </w:rPr>
    </w:lvl>
    <w:lvl w:ilvl="7">
      <w:start w:val="1"/>
      <w:numFmt w:val="upperLetter"/>
      <w:lvlText w:val="%8."/>
      <w:lvlJc w:val="left"/>
      <w:pPr>
        <w:ind w:left="2880" w:hanging="360"/>
      </w:pPr>
      <w:rPr>
        <w:rFonts w:ascii="Times New Roman" w:eastAsia="Times New Roman" w:hAnsi="Times New Roman" w:cs="Times New Roman" w:hint="default"/>
        <w:b/>
        <w:sz w:val="23"/>
        <w:szCs w:val="23"/>
      </w:rPr>
    </w:lvl>
    <w:lvl w:ilvl="8">
      <w:start w:val="1"/>
      <w:numFmt w:val="upperLetter"/>
      <w:lvlText w:val="%9."/>
      <w:lvlJc w:val="left"/>
      <w:pPr>
        <w:ind w:left="3240" w:hanging="360"/>
      </w:pPr>
      <w:rPr>
        <w:rFonts w:ascii="Times New Roman" w:eastAsia="Times New Roman" w:hAnsi="Times New Roman" w:cs="Times New Roman" w:hint="default"/>
        <w:b/>
        <w:sz w:val="23"/>
        <w:szCs w:val="23"/>
      </w:rPr>
    </w:lvl>
  </w:abstractNum>
  <w:abstractNum w:abstractNumId="9" w15:restartNumberingAfterBreak="0">
    <w:nsid w:val="30CB1FD0"/>
    <w:multiLevelType w:val="multilevel"/>
    <w:tmpl w:val="55FC207A"/>
    <w:lvl w:ilvl="0">
      <w:start w:val="1"/>
      <w:numFmt w:val="decimal"/>
      <w:lvlText w:val="%1."/>
      <w:lvlJc w:val="left"/>
      <w:pPr>
        <w:ind w:left="360" w:hanging="360"/>
      </w:pPr>
      <w:rPr>
        <w:rFonts w:ascii="Times New Roman" w:eastAsia="Times New Roman" w:hAnsi="Times New Roman" w:cs="Times New Roman" w:hint="default"/>
        <w:sz w:val="23"/>
        <w:szCs w:val="23"/>
      </w:rPr>
    </w:lvl>
    <w:lvl w:ilvl="1">
      <w:start w:val="1"/>
      <w:numFmt w:val="decimal"/>
      <w:lvlText w:val="%2."/>
      <w:lvlJc w:val="left"/>
      <w:pPr>
        <w:ind w:left="720" w:hanging="360"/>
      </w:pPr>
      <w:rPr>
        <w:rFonts w:ascii="Times New Roman" w:eastAsia="Times New Roman" w:hAnsi="Times New Roman" w:cs="Times New Roman" w:hint="default"/>
        <w:sz w:val="23"/>
        <w:szCs w:val="23"/>
      </w:rPr>
    </w:lvl>
    <w:lvl w:ilvl="2">
      <w:start w:val="1"/>
      <w:numFmt w:val="decimal"/>
      <w:lvlText w:val="%3."/>
      <w:lvlJc w:val="left"/>
      <w:pPr>
        <w:ind w:left="1080" w:hanging="360"/>
      </w:pPr>
      <w:rPr>
        <w:rFonts w:ascii="Times New Roman" w:eastAsia="Times New Roman" w:hAnsi="Times New Roman" w:cs="Times New Roman" w:hint="default"/>
        <w:sz w:val="23"/>
        <w:szCs w:val="23"/>
      </w:rPr>
    </w:lvl>
    <w:lvl w:ilvl="3">
      <w:start w:val="1"/>
      <w:numFmt w:val="decimal"/>
      <w:lvlText w:val="%4."/>
      <w:lvlJc w:val="left"/>
      <w:pPr>
        <w:ind w:left="1440" w:hanging="360"/>
      </w:pPr>
      <w:rPr>
        <w:rFonts w:ascii="Times New Roman" w:eastAsia="Times New Roman" w:hAnsi="Times New Roman" w:cs="Times New Roman" w:hint="default"/>
        <w:sz w:val="23"/>
        <w:szCs w:val="23"/>
      </w:rPr>
    </w:lvl>
    <w:lvl w:ilvl="4">
      <w:start w:val="1"/>
      <w:numFmt w:val="decimal"/>
      <w:lvlText w:val="%5."/>
      <w:lvlJc w:val="left"/>
      <w:pPr>
        <w:ind w:left="1800" w:hanging="360"/>
      </w:pPr>
      <w:rPr>
        <w:rFonts w:ascii="Times New Roman" w:eastAsia="Times New Roman" w:hAnsi="Times New Roman" w:cs="Times New Roman" w:hint="default"/>
        <w:sz w:val="23"/>
        <w:szCs w:val="23"/>
      </w:rPr>
    </w:lvl>
    <w:lvl w:ilvl="5">
      <w:start w:val="1"/>
      <w:numFmt w:val="decimal"/>
      <w:lvlText w:val="%6."/>
      <w:lvlJc w:val="left"/>
      <w:pPr>
        <w:ind w:left="2160" w:hanging="360"/>
      </w:pPr>
      <w:rPr>
        <w:rFonts w:ascii="Times New Roman" w:eastAsia="Times New Roman" w:hAnsi="Times New Roman" w:cs="Times New Roman" w:hint="default"/>
        <w:sz w:val="23"/>
        <w:szCs w:val="23"/>
      </w:rPr>
    </w:lvl>
    <w:lvl w:ilvl="6">
      <w:start w:val="1"/>
      <w:numFmt w:val="decimal"/>
      <w:lvlText w:val="%7."/>
      <w:lvlJc w:val="left"/>
      <w:pPr>
        <w:ind w:left="2520" w:hanging="360"/>
      </w:pPr>
      <w:rPr>
        <w:rFonts w:ascii="Times New Roman" w:eastAsia="Times New Roman" w:hAnsi="Times New Roman" w:cs="Times New Roman" w:hint="default"/>
        <w:sz w:val="23"/>
        <w:szCs w:val="23"/>
      </w:rPr>
    </w:lvl>
    <w:lvl w:ilvl="7">
      <w:start w:val="1"/>
      <w:numFmt w:val="decimal"/>
      <w:lvlText w:val="%8."/>
      <w:lvlJc w:val="left"/>
      <w:pPr>
        <w:ind w:left="2880" w:hanging="360"/>
      </w:pPr>
      <w:rPr>
        <w:rFonts w:ascii="Times New Roman" w:eastAsia="Times New Roman" w:hAnsi="Times New Roman" w:cs="Times New Roman" w:hint="default"/>
        <w:sz w:val="23"/>
        <w:szCs w:val="23"/>
      </w:rPr>
    </w:lvl>
    <w:lvl w:ilvl="8">
      <w:start w:val="1"/>
      <w:numFmt w:val="decimal"/>
      <w:lvlText w:val="%9."/>
      <w:lvlJc w:val="left"/>
      <w:pPr>
        <w:ind w:left="3240" w:hanging="360"/>
      </w:pPr>
      <w:rPr>
        <w:rFonts w:ascii="Times New Roman" w:eastAsia="Times New Roman" w:hAnsi="Times New Roman" w:cs="Times New Roman" w:hint="default"/>
        <w:sz w:val="23"/>
        <w:szCs w:val="23"/>
      </w:rPr>
    </w:lvl>
  </w:abstractNum>
  <w:abstractNum w:abstractNumId="10" w15:restartNumberingAfterBreak="0">
    <w:nsid w:val="51F15544"/>
    <w:multiLevelType w:val="multilevel"/>
    <w:tmpl w:val="A016FCA2"/>
    <w:lvl w:ilvl="0">
      <w:start w:val="9"/>
      <w:numFmt w:val="upperLetter"/>
      <w:lvlText w:val="%1."/>
      <w:lvlJc w:val="left"/>
      <w:pPr>
        <w:ind w:left="360" w:hanging="360"/>
      </w:pPr>
      <w:rPr>
        <w:rFonts w:ascii="Times New Roman" w:eastAsia="Times New Roman" w:hAnsi="Times New Roman" w:cs="Times New Roman" w:hint="default"/>
        <w:b/>
        <w:sz w:val="23"/>
        <w:szCs w:val="23"/>
      </w:rPr>
    </w:lvl>
    <w:lvl w:ilvl="1">
      <w:start w:val="1"/>
      <w:numFmt w:val="upperLetter"/>
      <w:lvlText w:val="%2."/>
      <w:lvlJc w:val="left"/>
      <w:pPr>
        <w:ind w:left="720" w:hanging="360"/>
      </w:pPr>
      <w:rPr>
        <w:rFonts w:ascii="Times New Roman" w:eastAsia="Times New Roman" w:hAnsi="Times New Roman" w:cs="Times New Roman" w:hint="default"/>
        <w:b/>
        <w:sz w:val="23"/>
        <w:szCs w:val="23"/>
      </w:rPr>
    </w:lvl>
    <w:lvl w:ilvl="2">
      <w:start w:val="1"/>
      <w:numFmt w:val="upperLetter"/>
      <w:lvlText w:val="%3."/>
      <w:lvlJc w:val="left"/>
      <w:pPr>
        <w:ind w:left="1080" w:hanging="360"/>
      </w:pPr>
      <w:rPr>
        <w:rFonts w:ascii="Times New Roman" w:eastAsia="Times New Roman" w:hAnsi="Times New Roman" w:cs="Times New Roman" w:hint="default"/>
        <w:b/>
        <w:sz w:val="23"/>
        <w:szCs w:val="23"/>
      </w:rPr>
    </w:lvl>
    <w:lvl w:ilvl="3">
      <w:start w:val="1"/>
      <w:numFmt w:val="upperLetter"/>
      <w:lvlText w:val="%4."/>
      <w:lvlJc w:val="left"/>
      <w:pPr>
        <w:ind w:left="1440" w:hanging="360"/>
      </w:pPr>
      <w:rPr>
        <w:rFonts w:ascii="Times New Roman" w:eastAsia="Times New Roman" w:hAnsi="Times New Roman" w:cs="Times New Roman" w:hint="default"/>
        <w:b/>
        <w:sz w:val="23"/>
        <w:szCs w:val="23"/>
      </w:rPr>
    </w:lvl>
    <w:lvl w:ilvl="4">
      <w:start w:val="1"/>
      <w:numFmt w:val="upperLetter"/>
      <w:lvlText w:val="%5."/>
      <w:lvlJc w:val="left"/>
      <w:pPr>
        <w:ind w:left="1800" w:hanging="360"/>
      </w:pPr>
      <w:rPr>
        <w:rFonts w:ascii="Times New Roman" w:eastAsia="Times New Roman" w:hAnsi="Times New Roman" w:cs="Times New Roman" w:hint="default"/>
        <w:b/>
        <w:sz w:val="23"/>
        <w:szCs w:val="23"/>
      </w:rPr>
    </w:lvl>
    <w:lvl w:ilvl="5">
      <w:start w:val="1"/>
      <w:numFmt w:val="upperLetter"/>
      <w:lvlText w:val="%6."/>
      <w:lvlJc w:val="left"/>
      <w:pPr>
        <w:ind w:left="2160" w:hanging="360"/>
      </w:pPr>
      <w:rPr>
        <w:rFonts w:ascii="Times New Roman" w:eastAsia="Times New Roman" w:hAnsi="Times New Roman" w:cs="Times New Roman" w:hint="default"/>
        <w:b/>
        <w:sz w:val="23"/>
        <w:szCs w:val="23"/>
      </w:rPr>
    </w:lvl>
    <w:lvl w:ilvl="6">
      <w:start w:val="1"/>
      <w:numFmt w:val="upperLetter"/>
      <w:lvlText w:val="%7."/>
      <w:lvlJc w:val="left"/>
      <w:pPr>
        <w:ind w:left="2520" w:hanging="360"/>
      </w:pPr>
      <w:rPr>
        <w:rFonts w:ascii="Times New Roman" w:eastAsia="Times New Roman" w:hAnsi="Times New Roman" w:cs="Times New Roman" w:hint="default"/>
        <w:b/>
        <w:sz w:val="23"/>
        <w:szCs w:val="23"/>
      </w:rPr>
    </w:lvl>
    <w:lvl w:ilvl="7">
      <w:start w:val="1"/>
      <w:numFmt w:val="upperLetter"/>
      <w:lvlText w:val="%8."/>
      <w:lvlJc w:val="left"/>
      <w:pPr>
        <w:ind w:left="2880" w:hanging="360"/>
      </w:pPr>
      <w:rPr>
        <w:rFonts w:ascii="Times New Roman" w:eastAsia="Times New Roman" w:hAnsi="Times New Roman" w:cs="Times New Roman" w:hint="default"/>
        <w:b/>
        <w:sz w:val="23"/>
        <w:szCs w:val="23"/>
      </w:rPr>
    </w:lvl>
    <w:lvl w:ilvl="8">
      <w:start w:val="1"/>
      <w:numFmt w:val="upperLetter"/>
      <w:lvlText w:val="%9."/>
      <w:lvlJc w:val="left"/>
      <w:pPr>
        <w:ind w:left="3240" w:hanging="360"/>
      </w:pPr>
      <w:rPr>
        <w:rFonts w:ascii="Times New Roman" w:eastAsia="Times New Roman" w:hAnsi="Times New Roman" w:cs="Times New Roman" w:hint="default"/>
        <w:b/>
        <w:sz w:val="23"/>
        <w:szCs w:val="23"/>
      </w:rPr>
    </w:lvl>
  </w:abstractNum>
  <w:abstractNum w:abstractNumId="11" w15:restartNumberingAfterBreak="0">
    <w:nsid w:val="6CF30366"/>
    <w:multiLevelType w:val="multilevel"/>
    <w:tmpl w:val="06BE1728"/>
    <w:lvl w:ilvl="0">
      <w:start w:val="3"/>
      <w:numFmt w:val="upperRoman"/>
      <w:lvlText w:val="%1."/>
      <w:lvlJc w:val="left"/>
      <w:pPr>
        <w:ind w:left="360" w:hanging="360"/>
      </w:pPr>
      <w:rPr>
        <w:rFonts w:ascii="Times New Roman" w:eastAsia="Times New Roman" w:hAnsi="Times New Roman" w:cs="Times New Roman" w:hint="default"/>
        <w:b/>
        <w:sz w:val="23"/>
        <w:szCs w:val="23"/>
      </w:rPr>
    </w:lvl>
    <w:lvl w:ilvl="1">
      <w:start w:val="1"/>
      <w:numFmt w:val="upperRoman"/>
      <w:lvlText w:val="%2."/>
      <w:lvlJc w:val="left"/>
      <w:pPr>
        <w:ind w:left="720" w:hanging="360"/>
      </w:pPr>
      <w:rPr>
        <w:rFonts w:ascii="Times New Roman" w:eastAsia="Times New Roman" w:hAnsi="Times New Roman" w:cs="Times New Roman" w:hint="default"/>
        <w:b/>
        <w:sz w:val="23"/>
        <w:szCs w:val="23"/>
      </w:rPr>
    </w:lvl>
    <w:lvl w:ilvl="2">
      <w:start w:val="1"/>
      <w:numFmt w:val="upperRoman"/>
      <w:lvlText w:val="%3."/>
      <w:lvlJc w:val="left"/>
      <w:pPr>
        <w:ind w:left="1080" w:hanging="360"/>
      </w:pPr>
      <w:rPr>
        <w:rFonts w:ascii="Times New Roman" w:eastAsia="Times New Roman" w:hAnsi="Times New Roman" w:cs="Times New Roman" w:hint="default"/>
        <w:b/>
        <w:sz w:val="23"/>
        <w:szCs w:val="23"/>
      </w:rPr>
    </w:lvl>
    <w:lvl w:ilvl="3">
      <w:start w:val="1"/>
      <w:numFmt w:val="upperRoman"/>
      <w:lvlText w:val="%4."/>
      <w:lvlJc w:val="left"/>
      <w:pPr>
        <w:ind w:left="1440" w:hanging="360"/>
      </w:pPr>
      <w:rPr>
        <w:rFonts w:ascii="Times New Roman" w:eastAsia="Times New Roman" w:hAnsi="Times New Roman" w:cs="Times New Roman" w:hint="default"/>
        <w:b/>
        <w:sz w:val="23"/>
        <w:szCs w:val="23"/>
      </w:rPr>
    </w:lvl>
    <w:lvl w:ilvl="4">
      <w:start w:val="1"/>
      <w:numFmt w:val="upperRoman"/>
      <w:lvlText w:val="%5."/>
      <w:lvlJc w:val="left"/>
      <w:pPr>
        <w:ind w:left="1800" w:hanging="360"/>
      </w:pPr>
      <w:rPr>
        <w:rFonts w:ascii="Times New Roman" w:eastAsia="Times New Roman" w:hAnsi="Times New Roman" w:cs="Times New Roman" w:hint="default"/>
        <w:b/>
        <w:sz w:val="23"/>
        <w:szCs w:val="23"/>
      </w:rPr>
    </w:lvl>
    <w:lvl w:ilvl="5">
      <w:start w:val="1"/>
      <w:numFmt w:val="upperRoman"/>
      <w:lvlText w:val="%6."/>
      <w:lvlJc w:val="left"/>
      <w:pPr>
        <w:ind w:left="2160" w:hanging="360"/>
      </w:pPr>
      <w:rPr>
        <w:rFonts w:ascii="Times New Roman" w:eastAsia="Times New Roman" w:hAnsi="Times New Roman" w:cs="Times New Roman" w:hint="default"/>
        <w:b/>
        <w:sz w:val="23"/>
        <w:szCs w:val="23"/>
      </w:rPr>
    </w:lvl>
    <w:lvl w:ilvl="6">
      <w:start w:val="1"/>
      <w:numFmt w:val="upperRoman"/>
      <w:lvlText w:val="%7."/>
      <w:lvlJc w:val="left"/>
      <w:pPr>
        <w:ind w:left="2520" w:hanging="360"/>
      </w:pPr>
      <w:rPr>
        <w:rFonts w:ascii="Times New Roman" w:eastAsia="Times New Roman" w:hAnsi="Times New Roman" w:cs="Times New Roman" w:hint="default"/>
        <w:b/>
        <w:sz w:val="23"/>
        <w:szCs w:val="23"/>
      </w:rPr>
    </w:lvl>
    <w:lvl w:ilvl="7">
      <w:start w:val="1"/>
      <w:numFmt w:val="upperRoman"/>
      <w:lvlText w:val="%8."/>
      <w:lvlJc w:val="left"/>
      <w:pPr>
        <w:ind w:left="2880" w:hanging="360"/>
      </w:pPr>
      <w:rPr>
        <w:rFonts w:ascii="Times New Roman" w:eastAsia="Times New Roman" w:hAnsi="Times New Roman" w:cs="Times New Roman" w:hint="default"/>
        <w:b/>
        <w:sz w:val="23"/>
        <w:szCs w:val="23"/>
      </w:rPr>
    </w:lvl>
    <w:lvl w:ilvl="8">
      <w:start w:val="1"/>
      <w:numFmt w:val="upperRoman"/>
      <w:lvlText w:val="%9."/>
      <w:lvlJc w:val="left"/>
      <w:pPr>
        <w:ind w:left="3240" w:hanging="360"/>
      </w:pPr>
      <w:rPr>
        <w:rFonts w:ascii="Times New Roman" w:eastAsia="Times New Roman" w:hAnsi="Times New Roman" w:cs="Times New Roman" w:hint="default"/>
        <w:b/>
        <w:sz w:val="23"/>
        <w:szCs w:val="23"/>
      </w:rPr>
    </w:lvl>
  </w:abstractNum>
  <w:abstractNum w:abstractNumId="12" w15:restartNumberingAfterBreak="0">
    <w:nsid w:val="7F745440"/>
    <w:multiLevelType w:val="multilevel"/>
    <w:tmpl w:val="A37AF1F4"/>
    <w:lvl w:ilvl="0">
      <w:start w:val="2"/>
      <w:numFmt w:val="upperRoman"/>
      <w:lvlText w:val="%1."/>
      <w:lvlJc w:val="left"/>
      <w:pPr>
        <w:ind w:left="360" w:hanging="360"/>
      </w:pPr>
      <w:rPr>
        <w:rFonts w:ascii="Times New Roman" w:eastAsia="Times New Roman" w:hAnsi="Times New Roman" w:cs="Times New Roman" w:hint="default"/>
        <w:b/>
        <w:sz w:val="23"/>
        <w:szCs w:val="23"/>
      </w:rPr>
    </w:lvl>
    <w:lvl w:ilvl="1">
      <w:start w:val="1"/>
      <w:numFmt w:val="upperRoman"/>
      <w:lvlText w:val="%2."/>
      <w:lvlJc w:val="left"/>
      <w:pPr>
        <w:ind w:left="720" w:hanging="360"/>
      </w:pPr>
      <w:rPr>
        <w:rFonts w:ascii="Times New Roman" w:eastAsia="Times New Roman" w:hAnsi="Times New Roman" w:cs="Times New Roman" w:hint="default"/>
        <w:b/>
        <w:sz w:val="23"/>
        <w:szCs w:val="23"/>
      </w:rPr>
    </w:lvl>
    <w:lvl w:ilvl="2">
      <w:start w:val="1"/>
      <w:numFmt w:val="upperRoman"/>
      <w:lvlText w:val="%3."/>
      <w:lvlJc w:val="left"/>
      <w:pPr>
        <w:ind w:left="1080" w:hanging="360"/>
      </w:pPr>
      <w:rPr>
        <w:rFonts w:ascii="Times New Roman" w:eastAsia="Times New Roman" w:hAnsi="Times New Roman" w:cs="Times New Roman" w:hint="default"/>
        <w:b/>
        <w:sz w:val="23"/>
        <w:szCs w:val="23"/>
      </w:rPr>
    </w:lvl>
    <w:lvl w:ilvl="3">
      <w:start w:val="1"/>
      <w:numFmt w:val="upperRoman"/>
      <w:lvlText w:val="%4."/>
      <w:lvlJc w:val="left"/>
      <w:pPr>
        <w:ind w:left="1440" w:hanging="360"/>
      </w:pPr>
      <w:rPr>
        <w:rFonts w:ascii="Times New Roman" w:eastAsia="Times New Roman" w:hAnsi="Times New Roman" w:cs="Times New Roman" w:hint="default"/>
        <w:b/>
        <w:sz w:val="23"/>
        <w:szCs w:val="23"/>
      </w:rPr>
    </w:lvl>
    <w:lvl w:ilvl="4">
      <w:start w:val="1"/>
      <w:numFmt w:val="upperRoman"/>
      <w:lvlText w:val="%5."/>
      <w:lvlJc w:val="left"/>
      <w:pPr>
        <w:ind w:left="1800" w:hanging="360"/>
      </w:pPr>
      <w:rPr>
        <w:rFonts w:ascii="Times New Roman" w:eastAsia="Times New Roman" w:hAnsi="Times New Roman" w:cs="Times New Roman" w:hint="default"/>
        <w:b/>
        <w:sz w:val="23"/>
        <w:szCs w:val="23"/>
      </w:rPr>
    </w:lvl>
    <w:lvl w:ilvl="5">
      <w:start w:val="1"/>
      <w:numFmt w:val="upperRoman"/>
      <w:lvlText w:val="%6."/>
      <w:lvlJc w:val="left"/>
      <w:pPr>
        <w:ind w:left="2160" w:hanging="360"/>
      </w:pPr>
      <w:rPr>
        <w:rFonts w:ascii="Times New Roman" w:eastAsia="Times New Roman" w:hAnsi="Times New Roman" w:cs="Times New Roman" w:hint="default"/>
        <w:b/>
        <w:sz w:val="23"/>
        <w:szCs w:val="23"/>
      </w:rPr>
    </w:lvl>
    <w:lvl w:ilvl="6">
      <w:start w:val="1"/>
      <w:numFmt w:val="upperRoman"/>
      <w:lvlText w:val="%7."/>
      <w:lvlJc w:val="left"/>
      <w:pPr>
        <w:ind w:left="2520" w:hanging="360"/>
      </w:pPr>
      <w:rPr>
        <w:rFonts w:ascii="Times New Roman" w:eastAsia="Times New Roman" w:hAnsi="Times New Roman" w:cs="Times New Roman" w:hint="default"/>
        <w:b/>
        <w:sz w:val="23"/>
        <w:szCs w:val="23"/>
      </w:rPr>
    </w:lvl>
    <w:lvl w:ilvl="7">
      <w:start w:val="1"/>
      <w:numFmt w:val="upperRoman"/>
      <w:lvlText w:val="%8."/>
      <w:lvlJc w:val="left"/>
      <w:pPr>
        <w:ind w:left="2880" w:hanging="360"/>
      </w:pPr>
      <w:rPr>
        <w:rFonts w:ascii="Times New Roman" w:eastAsia="Times New Roman" w:hAnsi="Times New Roman" w:cs="Times New Roman" w:hint="default"/>
        <w:b/>
        <w:sz w:val="23"/>
        <w:szCs w:val="23"/>
      </w:rPr>
    </w:lvl>
    <w:lvl w:ilvl="8">
      <w:start w:val="1"/>
      <w:numFmt w:val="upperRoman"/>
      <w:lvlText w:val="%9."/>
      <w:lvlJc w:val="left"/>
      <w:pPr>
        <w:ind w:left="3240" w:hanging="360"/>
      </w:pPr>
      <w:rPr>
        <w:rFonts w:ascii="Times New Roman" w:eastAsia="Times New Roman" w:hAnsi="Times New Roman" w:cs="Times New Roman" w:hint="default"/>
        <w:b/>
        <w:sz w:val="23"/>
        <w:szCs w:val="23"/>
      </w:rPr>
    </w:lvl>
  </w:abstractNum>
  <w:num w:numId="1" w16cid:durableId="1629241144">
    <w:abstractNumId w:val="5"/>
    <w:lvlOverride w:ilvl="0">
      <w:startOverride w:val="31"/>
    </w:lvlOverride>
  </w:num>
  <w:num w:numId="2" w16cid:durableId="771969680">
    <w:abstractNumId w:val="9"/>
    <w:lvlOverride w:ilvl="0">
      <w:startOverride w:val="1"/>
    </w:lvlOverride>
  </w:num>
  <w:num w:numId="3" w16cid:durableId="1629436473">
    <w:abstractNumId w:val="7"/>
    <w:lvlOverride w:ilvl="0">
      <w:startOverride w:val="5"/>
    </w:lvlOverride>
  </w:num>
  <w:num w:numId="4" w16cid:durableId="1081289666">
    <w:abstractNumId w:val="3"/>
    <w:lvlOverride w:ilvl="0">
      <w:startOverride w:val="6"/>
    </w:lvlOverride>
  </w:num>
  <w:num w:numId="5" w16cid:durableId="521630644">
    <w:abstractNumId w:val="6"/>
    <w:lvlOverride w:ilvl="0">
      <w:startOverride w:val="7"/>
    </w:lvlOverride>
  </w:num>
  <w:num w:numId="6" w16cid:durableId="1542590575">
    <w:abstractNumId w:val="2"/>
    <w:lvlOverride w:ilvl="0">
      <w:startOverride w:val="8"/>
    </w:lvlOverride>
  </w:num>
  <w:num w:numId="7" w16cid:durableId="1088697077">
    <w:abstractNumId w:val="1"/>
    <w:lvlOverride w:ilvl="0">
      <w:startOverride w:val="9"/>
    </w:lvlOverride>
  </w:num>
  <w:num w:numId="8" w16cid:durableId="405954473">
    <w:abstractNumId w:val="4"/>
    <w:lvlOverride w:ilvl="0">
      <w:startOverride w:val="10"/>
    </w:lvlOverride>
  </w:num>
  <w:num w:numId="9" w16cid:durableId="1554853524">
    <w:abstractNumId w:val="8"/>
    <w:lvlOverride w:ilvl="0">
      <w:startOverride w:val="22"/>
    </w:lvlOverride>
  </w:num>
  <w:num w:numId="10" w16cid:durableId="1765879827">
    <w:abstractNumId w:val="10"/>
    <w:lvlOverride w:ilvl="0">
      <w:startOverride w:val="9"/>
    </w:lvlOverride>
  </w:num>
  <w:num w:numId="11" w16cid:durableId="254562207">
    <w:abstractNumId w:val="12"/>
    <w:lvlOverride w:ilvl="0">
      <w:startOverride w:val="2"/>
    </w:lvlOverride>
  </w:num>
  <w:num w:numId="12" w16cid:durableId="2032147225">
    <w:abstractNumId w:val="11"/>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embedSystemFonts/>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23A"/>
    <w:rsid w:val="0001518B"/>
    <w:rsid w:val="0028547E"/>
    <w:rsid w:val="00384251"/>
    <w:rsid w:val="00C3223A"/>
    <w:rsid w:val="00F1755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11CB7"/>
  <w15:docId w15:val="{E10012F0-A3CE-490F-A39D-F482DECD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widowControl w:val="0"/>
    </w:pPr>
  </w:style>
  <w:style w:type="paragraph" w:styleId="Cmsor1">
    <w:name w:val="heading 1"/>
    <w:basedOn w:val="Norml"/>
    <w:next w:val="Norml"/>
    <w:uiPriority w:val="9"/>
    <w:qFormat/>
    <w:pPr>
      <w:keepNext/>
      <w:spacing w:before="240" w:after="60"/>
      <w:outlineLvl w:val="0"/>
    </w:pPr>
    <w:rPr>
      <w:b/>
      <w:sz w:val="36"/>
      <w:szCs w:val="36"/>
    </w:rPr>
  </w:style>
  <w:style w:type="paragraph" w:styleId="Cmsor2">
    <w:name w:val="heading 2"/>
    <w:basedOn w:val="Norml"/>
    <w:next w:val="Norml"/>
    <w:uiPriority w:val="9"/>
    <w:semiHidden/>
    <w:unhideWhenUsed/>
    <w:qFormat/>
    <w:pPr>
      <w:keepNext/>
      <w:spacing w:before="240" w:after="60"/>
      <w:outlineLvl w:val="1"/>
    </w:pPr>
    <w:rPr>
      <w:b/>
      <w:sz w:val="32"/>
      <w:szCs w:val="32"/>
    </w:rPr>
  </w:style>
  <w:style w:type="paragraph" w:styleId="Cmsor3">
    <w:name w:val="heading 3"/>
    <w:basedOn w:val="Norml"/>
    <w:next w:val="Norml"/>
    <w:uiPriority w:val="9"/>
    <w:semiHidden/>
    <w:unhideWhenUsed/>
    <w:qFormat/>
    <w:pPr>
      <w:keepNext/>
      <w:spacing w:before="240" w:after="60"/>
      <w:outlineLvl w:val="2"/>
    </w:pPr>
    <w:rPr>
      <w:b/>
      <w:sz w:val="28"/>
      <w:szCs w:val="28"/>
    </w:rPr>
  </w:style>
  <w:style w:type="paragraph" w:styleId="Cmsor4">
    <w:name w:val="heading 4"/>
    <w:basedOn w:val="Norml"/>
    <w:next w:val="Norml"/>
    <w:uiPriority w:val="9"/>
    <w:semiHidden/>
    <w:unhideWhenUsed/>
    <w:qFormat/>
    <w:pPr>
      <w:keepNext/>
      <w:spacing w:before="240" w:after="60"/>
      <w:outlineLvl w:val="3"/>
    </w:pPr>
    <w:rPr>
      <w:b/>
      <w:sz w:val="26"/>
      <w:szCs w:val="26"/>
    </w:rPr>
  </w:style>
  <w:style w:type="paragraph" w:styleId="Cmsor5">
    <w:name w:val="heading 5"/>
    <w:basedOn w:val="Norml"/>
    <w:next w:val="Norml"/>
    <w:uiPriority w:val="9"/>
    <w:semiHidden/>
    <w:unhideWhenUsed/>
    <w:qFormat/>
    <w:pPr>
      <w:keepNext/>
      <w:spacing w:before="240" w:after="60"/>
      <w:outlineLvl w:val="4"/>
    </w:pPr>
    <w:rPr>
      <w:b/>
      <w:sz w:val="24"/>
      <w:szCs w:val="24"/>
    </w:rPr>
  </w:style>
  <w:style w:type="paragraph" w:styleId="Cmsor6">
    <w:name w:val="heading 6"/>
    <w:basedOn w:val="Norml"/>
    <w:next w:val="Norml"/>
    <w:uiPriority w:val="9"/>
    <w:semiHidden/>
    <w:unhideWhenUsed/>
    <w:qFormat/>
    <w:pPr>
      <w:keepNext/>
      <w:spacing w:before="240" w:after="60"/>
      <w:outlineLvl w:val="5"/>
    </w:pPr>
    <w:rPr>
      <w: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17556"/>
    <w:pPr>
      <w:tabs>
        <w:tab w:val="center" w:pos="4536"/>
        <w:tab w:val="right" w:pos="9072"/>
      </w:tabs>
    </w:pPr>
  </w:style>
  <w:style w:type="character" w:customStyle="1" w:styleId="lfejChar">
    <w:name w:val="Élőfej Char"/>
    <w:basedOn w:val="Bekezdsalapbettpusa"/>
    <w:link w:val="lfej"/>
    <w:uiPriority w:val="99"/>
    <w:rsid w:val="00F17556"/>
  </w:style>
  <w:style w:type="paragraph" w:styleId="llb">
    <w:name w:val="footer"/>
    <w:basedOn w:val="Norml"/>
    <w:link w:val="llbChar"/>
    <w:uiPriority w:val="99"/>
    <w:unhideWhenUsed/>
    <w:rsid w:val="00F17556"/>
    <w:pPr>
      <w:tabs>
        <w:tab w:val="center" w:pos="4536"/>
        <w:tab w:val="right" w:pos="9072"/>
      </w:tabs>
    </w:pPr>
  </w:style>
  <w:style w:type="character" w:customStyle="1" w:styleId="llbChar">
    <w:name w:val="Élőláb Char"/>
    <w:basedOn w:val="Bekezdsalapbettpusa"/>
    <w:link w:val="llb"/>
    <w:uiPriority w:val="99"/>
    <w:rsid w:val="00F17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618</Words>
  <Characters>4268</Characters>
  <Application>Microsoft Office Word</Application>
  <DocSecurity>0</DocSecurity>
  <Lines>35</Lines>
  <Paragraphs>9</Paragraphs>
  <ScaleCrop>false</ScaleCrop>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- 04 - Talajterhelési díj - 041-2015.docx</dc:title>
  <dc:creator>csendes.sandor</dc:creator>
  <cp:lastModifiedBy>Sali-Kiss Krisztina</cp:lastModifiedBy>
  <cp:revision>4</cp:revision>
  <cp:lastPrinted>2026-09-28T12:55:00Z</cp:lastPrinted>
  <dcterms:created xsi:type="dcterms:W3CDTF">2023-04-27T07:45:00Z</dcterms:created>
  <dcterms:modified xsi:type="dcterms:W3CDTF">2026-09-28T12:55:00Z</dcterms:modified>
</cp:coreProperties>
</file>