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B1C9" w14:textId="05CEABE5" w:rsidR="00FE7BA2" w:rsidRPr="009A71D9" w:rsidRDefault="00C06A3A" w:rsidP="00A46F53">
      <w:pPr>
        <w:spacing w:after="240" w:line="240" w:lineRule="auto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TÁJÉKOZTATÓ </w:t>
      </w:r>
      <w:r w:rsidRPr="009A71D9">
        <w:rPr>
          <w:rFonts w:ascii="Titillium Web" w:hAnsi="Titillium Web"/>
          <w:b/>
          <w:bCs/>
        </w:rPr>
        <w:t>ADÓIGAZOLÁS</w:t>
      </w:r>
      <w:r w:rsidR="009619D6">
        <w:rPr>
          <w:rFonts w:ascii="Titillium Web" w:hAnsi="Titillium Web"/>
          <w:b/>
          <w:bCs/>
        </w:rPr>
        <w:t>, ADÓHATÓSÁGI BIZONYÍTVÁNY</w:t>
      </w:r>
      <w:r w:rsidR="009619D6" w:rsidRPr="009A71D9">
        <w:rPr>
          <w:rFonts w:ascii="Titillium Web" w:hAnsi="Titillium Web"/>
          <w:b/>
          <w:bCs/>
        </w:rPr>
        <w:t xml:space="preserve"> </w:t>
      </w:r>
      <w:r w:rsidRPr="009A71D9">
        <w:rPr>
          <w:rFonts w:ascii="Titillium Web" w:hAnsi="Titillium Web"/>
          <w:b/>
          <w:bCs/>
        </w:rPr>
        <w:t>KIADÁS</w:t>
      </w:r>
      <w:r>
        <w:rPr>
          <w:rFonts w:ascii="Titillium Web" w:hAnsi="Titillium Web"/>
          <w:b/>
          <w:bCs/>
        </w:rPr>
        <w:t>ÁRÓL</w:t>
      </w:r>
    </w:p>
    <w:p w14:paraId="7BFC5325" w14:textId="527E4356" w:rsidR="00FE7BA2" w:rsidRPr="009A71D9" w:rsidRDefault="009619D6" w:rsidP="00C06A3A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 w:cs="Arial"/>
          <w:bdr w:val="none" w:sz="0" w:space="0" w:color="auto" w:frame="1"/>
          <w:lang w:eastAsia="en-US"/>
        </w:rPr>
        <w:t>Általános információk</w:t>
      </w:r>
    </w:p>
    <w:p w14:paraId="7FD01710" w14:textId="7F529FFC" w:rsidR="00111F14" w:rsidRPr="009A71D9" w:rsidRDefault="00111F14" w:rsidP="00383175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eastAsiaTheme="minorHAnsi" w:hAnsi="Titillium Web" w:cs="Arial"/>
          <w:bdr w:val="none" w:sz="0" w:space="0" w:color="auto" w:frame="1"/>
          <w:lang w:eastAsia="en-US"/>
        </w:rPr>
      </w:pPr>
      <w:r w:rsidRPr="009A71D9">
        <w:rPr>
          <w:rFonts w:ascii="Titillium Web" w:eastAsiaTheme="minorHAnsi" w:hAnsi="Titillium Web" w:cs="Arial"/>
          <w:bdr w:val="none" w:sz="0" w:space="0" w:color="auto" w:frame="1"/>
          <w:lang w:eastAsia="en-US"/>
        </w:rPr>
        <w:t>Az önkormányzati adóhatóság a jogszabályban meghatározott esetekben az adózó – az adózó törvényes képviselőjének vagy meghatalmazottjának − kérelmére adat igazolására hatósági bizonyítványt ad ki.</w:t>
      </w:r>
    </w:p>
    <w:p w14:paraId="55051323" w14:textId="4E55DDBC" w:rsidR="009619D6" w:rsidRDefault="009619D6" w:rsidP="009619D6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Benyújtandó iratok</w:t>
      </w:r>
    </w:p>
    <w:p w14:paraId="773C26B9" w14:textId="29D11321" w:rsidR="00AE3074" w:rsidRPr="00AE3074" w:rsidRDefault="00AE3074" w:rsidP="00AE3074">
      <w:pPr>
        <w:pStyle w:val="Listaszerbekezds"/>
        <w:numPr>
          <w:ilvl w:val="2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  <w:bCs/>
        </w:rPr>
      </w:pPr>
      <w:r>
        <w:rPr>
          <w:rFonts w:ascii="Titillium Web" w:eastAsia="Times New Roman" w:hAnsi="Titillium Web" w:cs="Arial"/>
          <w:bCs/>
        </w:rPr>
        <w:t xml:space="preserve">Kitöltött </w:t>
      </w:r>
      <w:r w:rsidRPr="00AE3074">
        <w:rPr>
          <w:rFonts w:ascii="Titillium Web" w:eastAsia="Times New Roman" w:hAnsi="Titillium Web" w:cs="Arial"/>
          <w:bCs/>
        </w:rPr>
        <w:t>kérelem, amely tartalmazza a kérelmező adózó nevét, azonosító adatait (születési helyét, idejét, anyja nevét), adóazonosító jelét, adószámát, lakóhelyét/székhelyét, a kérelem kiadásának célját és a kért igazolás darabszámát.</w:t>
      </w:r>
    </w:p>
    <w:p w14:paraId="59A6743A" w14:textId="77777777" w:rsidR="00AE3074" w:rsidRPr="009A71D9" w:rsidRDefault="00AE3074" w:rsidP="00AE3074">
      <w:pPr>
        <w:pStyle w:val="Listaszerbekezds"/>
        <w:numPr>
          <w:ilvl w:val="2"/>
          <w:numId w:val="2"/>
        </w:numPr>
        <w:spacing w:after="120" w:line="240" w:lineRule="auto"/>
        <w:jc w:val="both"/>
        <w:rPr>
          <w:rFonts w:ascii="Titillium Web" w:eastAsia="Times New Roman" w:hAnsi="Titillium Web" w:cs="Arial"/>
          <w:bCs/>
        </w:rPr>
      </w:pPr>
      <w:r w:rsidRPr="009A71D9">
        <w:rPr>
          <w:rFonts w:ascii="Titillium Web" w:eastAsia="Times New Roman" w:hAnsi="Titillium Web" w:cs="Arial"/>
          <w:bCs/>
        </w:rPr>
        <w:t xml:space="preserve">A képviselő által benyújtott kérelem esetén a </w:t>
      </w:r>
      <w:r w:rsidRPr="00AE3074">
        <w:rPr>
          <w:rFonts w:ascii="Titillium Web" w:eastAsia="Times New Roman" w:hAnsi="Titillium Web" w:cs="Arial"/>
          <w:bCs/>
        </w:rPr>
        <w:t>meghatalmazás</w:t>
      </w:r>
      <w:r w:rsidRPr="009A71D9">
        <w:rPr>
          <w:rFonts w:ascii="Titillium Web" w:eastAsia="Times New Roman" w:hAnsi="Titillium Web" w:cs="Arial"/>
          <w:bCs/>
        </w:rPr>
        <w:t>.</w:t>
      </w:r>
    </w:p>
    <w:p w14:paraId="5A4F13FA" w14:textId="41881D83" w:rsidR="00FE7BA2" w:rsidRPr="009A71D9" w:rsidRDefault="009619D6" w:rsidP="009619D6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</w:t>
      </w:r>
      <w:r w:rsidR="00FE7BA2"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enyújtás módja</w:t>
      </w:r>
    </w:p>
    <w:p w14:paraId="0A5A550F" w14:textId="26120D9C" w:rsidR="000D71B9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Elektronikus úton</w:t>
      </w:r>
      <w:r w:rsidRPr="009A71D9">
        <w:rPr>
          <w:rFonts w:ascii="Titillium Web" w:eastAsia="Times New Roman" w:hAnsi="Titillium Web" w:cs="Arial"/>
        </w:rPr>
        <w:t xml:space="preserve"> – </w:t>
      </w:r>
      <w:r w:rsidR="000A552F" w:rsidRPr="009A71D9">
        <w:rPr>
          <w:rFonts w:ascii="Titillium Web" w:eastAsia="Times New Roman" w:hAnsi="Titillium Web" w:cs="Arial"/>
        </w:rPr>
        <w:t>az</w:t>
      </w:r>
      <w:r w:rsidRPr="009A71D9">
        <w:rPr>
          <w:rFonts w:ascii="Titillium Web" w:eastAsia="Times New Roman" w:hAnsi="Titillium Web" w:cs="Arial"/>
        </w:rPr>
        <w:t xml:space="preserve"> elektronikus kapcsolattartásra kötelezett adóalany, valamint az elektronikus kapcsolattartásra nem kötelezett természetes személy adóalany saját választása szerint </w:t>
      </w:r>
      <w:r w:rsidR="00404D7E" w:rsidRPr="009A71D9">
        <w:rPr>
          <w:rFonts w:ascii="Titillium Web" w:eastAsia="Times New Roman" w:hAnsi="Titillium Web" w:cs="Arial"/>
        </w:rPr>
        <w:t xml:space="preserve">– </w:t>
      </w:r>
      <w:r w:rsidRPr="009A71D9">
        <w:rPr>
          <w:rFonts w:ascii="Titillium Web" w:eastAsia="Times New Roman" w:hAnsi="Titillium Web" w:cs="Arial"/>
        </w:rPr>
        <w:t>az E-Önkormányzat Portálon (</w:t>
      </w:r>
      <w:hyperlink r:id="rId7" w:history="1">
        <w:r w:rsidRPr="009A71D9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9A71D9">
        <w:rPr>
          <w:rFonts w:ascii="Titillium Web" w:eastAsia="Times New Roman" w:hAnsi="Titillium Web" w:cs="Arial"/>
        </w:rPr>
        <w:t>)</w:t>
      </w:r>
      <w:r w:rsidR="00654C4F" w:rsidRPr="009A71D9">
        <w:rPr>
          <w:rFonts w:ascii="Titillium Web" w:eastAsia="Times New Roman" w:hAnsi="Titillium Web" w:cs="Arial"/>
        </w:rPr>
        <w:t>.</w:t>
      </w:r>
      <w:r w:rsidR="000A552F" w:rsidRPr="009A71D9">
        <w:rPr>
          <w:rFonts w:ascii="Titillium Web" w:eastAsia="Times New Roman" w:hAnsi="Titillium Web" w:cs="Arial"/>
        </w:rPr>
        <w:t xml:space="preserve"> Az E-Papír</w:t>
      </w:r>
      <w:r w:rsidR="00404D7E" w:rsidRPr="009A71D9">
        <w:rPr>
          <w:rFonts w:ascii="Titillium Web" w:eastAsia="Times New Roman" w:hAnsi="Titillium Web" w:cs="Arial"/>
        </w:rPr>
        <w:t xml:space="preserve"> szolgáltatás igénybevételével</w:t>
      </w:r>
      <w:r w:rsidR="000A552F" w:rsidRPr="009A71D9">
        <w:rPr>
          <w:rFonts w:ascii="Titillium Web" w:eastAsia="Times New Roman" w:hAnsi="Titillium Web" w:cs="Arial"/>
        </w:rPr>
        <w:t xml:space="preserve"> benyújtott </w:t>
      </w:r>
      <w:r w:rsidR="00111F14" w:rsidRPr="009A71D9">
        <w:rPr>
          <w:rFonts w:ascii="Titillium Web" w:eastAsia="Times New Roman" w:hAnsi="Titillium Web" w:cs="Arial"/>
        </w:rPr>
        <w:t>adóigazolás iránti kérelmet</w:t>
      </w:r>
      <w:r w:rsidR="00404D7E" w:rsidRPr="009A71D9">
        <w:rPr>
          <w:rFonts w:ascii="Titillium Web" w:eastAsia="Times New Roman" w:hAnsi="Titillium Web" w:cs="Arial"/>
        </w:rPr>
        <w:t xml:space="preserve"> </w:t>
      </w:r>
      <w:r w:rsidR="00404D7E" w:rsidRPr="009A71D9">
        <w:rPr>
          <w:rFonts w:ascii="Titillium Web" w:eastAsia="Times New Roman" w:hAnsi="Titillium Web" w:cs="Arial"/>
          <w:b/>
          <w:bCs/>
        </w:rPr>
        <w:t>be nem nyújtottnak kell tekinteni</w:t>
      </w:r>
      <w:r w:rsidR="000A552F" w:rsidRPr="009A71D9">
        <w:rPr>
          <w:rFonts w:ascii="Titillium Web" w:eastAsia="Times New Roman" w:hAnsi="Titillium Web" w:cs="Arial"/>
        </w:rPr>
        <w:t>.</w:t>
      </w:r>
    </w:p>
    <w:p w14:paraId="4D68F94A" w14:textId="0AD3C220" w:rsidR="000D71B9" w:rsidRPr="009A71D9" w:rsidRDefault="000D71B9" w:rsidP="000D71B9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Postai úton</w:t>
      </w:r>
      <w:r w:rsidRPr="009A71D9">
        <w:rPr>
          <w:rFonts w:ascii="Titillium Web" w:eastAsia="Times New Roman" w:hAnsi="Titillium Web" w:cs="Arial"/>
        </w:rPr>
        <w:t xml:space="preserve"> </w:t>
      </w:r>
      <w:r w:rsidR="00C723DF" w:rsidRPr="009A71D9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Pr="009A71D9">
        <w:rPr>
          <w:rFonts w:ascii="Titillium Web" w:eastAsia="Times New Roman" w:hAnsi="Titillium Web" w:cs="Arial"/>
        </w:rPr>
        <w:t>(Budapest Főváros IX. Kerület Ferencváros Polgármesteri Hivatal, 1093 Budapest, Bakáts utca 8.)</w:t>
      </w:r>
    </w:p>
    <w:p w14:paraId="769F78D9" w14:textId="677DE9D3" w:rsidR="00565BB3" w:rsidRPr="009A71D9" w:rsidRDefault="000D71B9" w:rsidP="00654C4F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</w:rPr>
      </w:pPr>
      <w:r w:rsidRPr="009A71D9">
        <w:rPr>
          <w:rFonts w:ascii="Titillium Web" w:eastAsia="Times New Roman" w:hAnsi="Titillium Web" w:cs="Arial"/>
          <w:b/>
          <w:bCs/>
        </w:rPr>
        <w:t>Személyesen</w:t>
      </w:r>
      <w:r w:rsidRPr="009A71D9">
        <w:rPr>
          <w:rFonts w:ascii="Titillium Web" w:eastAsia="Times New Roman" w:hAnsi="Titillium Web" w:cs="Arial"/>
        </w:rPr>
        <w:t xml:space="preserve"> </w:t>
      </w:r>
      <w:r w:rsidR="00C723DF" w:rsidRPr="009A71D9">
        <w:rPr>
          <w:rFonts w:ascii="Titillium Web" w:eastAsia="Times New Roman" w:hAnsi="Titillium Web" w:cs="Arial"/>
        </w:rPr>
        <w:t xml:space="preserve">– az elektronikus kapcsolattartásra nem kötelezett természetes személy adóalany − </w:t>
      </w:r>
      <w:r w:rsidR="00565BB3" w:rsidRPr="009A71D9">
        <w:rPr>
          <w:rFonts w:ascii="Titillium Web" w:eastAsia="Times New Roman" w:hAnsi="Titillium Web" w:cs="Arial"/>
        </w:rPr>
        <w:t xml:space="preserve">az </w:t>
      </w:r>
      <w:r w:rsidRPr="009A71D9">
        <w:rPr>
          <w:rFonts w:ascii="Titillium Web" w:eastAsia="Times New Roman" w:hAnsi="Titillium Web" w:cs="Arial"/>
        </w:rPr>
        <w:t>Adóhatósági Csoport hivatali helyiségében</w:t>
      </w:r>
      <w:r w:rsidR="00565BB3" w:rsidRPr="009A71D9">
        <w:rPr>
          <w:rFonts w:ascii="Titillium Web" w:eastAsia="Times New Roman" w:hAnsi="Titillium Web" w:cs="Arial"/>
        </w:rPr>
        <w:t xml:space="preserve"> </w:t>
      </w:r>
      <w:r w:rsidRPr="009A71D9">
        <w:rPr>
          <w:rFonts w:ascii="Titillium Web" w:eastAsia="Times New Roman" w:hAnsi="Titillium Web" w:cs="Arial"/>
        </w:rPr>
        <w:t xml:space="preserve">(1093 Budapest, Bakáts utca 8. szám alatt a földszinti irodában) </w:t>
      </w:r>
      <w:r w:rsidR="00565BB3" w:rsidRPr="009A71D9">
        <w:rPr>
          <w:rFonts w:ascii="Titillium Web" w:eastAsia="Times New Roman" w:hAnsi="Titillium Web" w:cs="Arial"/>
        </w:rPr>
        <w:t>ügyfélfogadási időben</w:t>
      </w:r>
      <w:r w:rsidRPr="009A71D9">
        <w:rPr>
          <w:rFonts w:ascii="Titillium Web" w:eastAsia="Times New Roman" w:hAnsi="Titillium Web" w:cs="Arial"/>
        </w:rPr>
        <w:t xml:space="preserve"> (hétfő 13:00-17:30, szerda 8:00-16:00, péntek 8:00-12:00)</w:t>
      </w:r>
      <w:r w:rsidR="00565BB3" w:rsidRPr="009A71D9">
        <w:rPr>
          <w:rFonts w:ascii="Titillium Web" w:eastAsia="Times New Roman" w:hAnsi="Titillium Web" w:cs="Arial"/>
        </w:rPr>
        <w:t>.</w:t>
      </w:r>
    </w:p>
    <w:p w14:paraId="0E91E0DE" w14:textId="1975667F" w:rsidR="00FE7BA2" w:rsidRPr="009A71D9" w:rsidRDefault="00AE3074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Kérelemnyomtatvány</w:t>
      </w:r>
    </w:p>
    <w:p w14:paraId="76170458" w14:textId="12DEAA31" w:rsidR="00AE3074" w:rsidRPr="009A71D9" w:rsidRDefault="00AE3074" w:rsidP="00AE3074">
      <w:pPr>
        <w:pStyle w:val="Listaszerbekezds"/>
        <w:numPr>
          <w:ilvl w:val="1"/>
          <w:numId w:val="2"/>
        </w:numPr>
        <w:spacing w:after="120" w:line="240" w:lineRule="auto"/>
        <w:contextualSpacing w:val="0"/>
        <w:jc w:val="both"/>
        <w:rPr>
          <w:rFonts w:ascii="Titillium Web" w:eastAsia="Times New Roman" w:hAnsi="Titillium Web" w:cs="Arial"/>
          <w:bCs/>
        </w:rPr>
      </w:pPr>
      <w:r w:rsidRPr="009A71D9">
        <w:rPr>
          <w:rFonts w:ascii="Titillium Web" w:eastAsia="Times New Roman" w:hAnsi="Titillium Web" w:cs="Arial"/>
        </w:rPr>
        <w:t>A kérelem az E-Önkormányzat Portálon (</w:t>
      </w:r>
      <w:hyperlink r:id="rId8" w:history="1">
        <w:r w:rsidRPr="009A71D9">
          <w:rPr>
            <w:rStyle w:val="Hiperhivatkozs"/>
            <w:rFonts w:ascii="Titillium Web" w:eastAsia="Times New Roman" w:hAnsi="Titillium Web" w:cs="Arial"/>
          </w:rPr>
          <w:t>E-Önkormányzat Portál</w:t>
        </w:r>
      </w:hyperlink>
      <w:r w:rsidRPr="009A71D9">
        <w:rPr>
          <w:rFonts w:ascii="Titillium Web" w:eastAsia="Times New Roman" w:hAnsi="Titillium Web" w:cs="Arial"/>
        </w:rPr>
        <w:t>) a BUDAPEST FŐVÁROS IX. KERÜLET FERENCVÁROS ÖNKORMÁNYZATA kiválasztás</w:t>
      </w:r>
      <w:r>
        <w:rPr>
          <w:rFonts w:ascii="Titillium Web" w:eastAsia="Times New Roman" w:hAnsi="Titillium Web" w:cs="Arial"/>
        </w:rPr>
        <w:t>ával érhető el,</w:t>
      </w:r>
      <w:r w:rsidRPr="009A71D9">
        <w:rPr>
          <w:rFonts w:ascii="Titillium Web" w:eastAsia="Times New Roman" w:hAnsi="Titillium Web" w:cs="Arial"/>
        </w:rPr>
        <w:t xml:space="preserve"> a legördülő menüből Adóügyi ágazat</w:t>
      </w:r>
      <w:r>
        <w:rPr>
          <w:rFonts w:ascii="Titillium Web" w:eastAsia="Times New Roman" w:hAnsi="Titillium Web" w:cs="Arial"/>
        </w:rPr>
        <w:t xml:space="preserve"> és Á</w:t>
      </w:r>
      <w:r w:rsidRPr="009A71D9">
        <w:rPr>
          <w:rFonts w:ascii="Titillium Web" w:eastAsia="Times New Roman" w:hAnsi="Titillium Web" w:cs="Arial"/>
        </w:rPr>
        <w:t>ltalános adónyomtatványok ügytípus.</w:t>
      </w:r>
    </w:p>
    <w:p w14:paraId="715D5EA7" w14:textId="4CC7DBD3" w:rsidR="00654C4F" w:rsidRPr="009A71D9" w:rsidRDefault="00654C4F" w:rsidP="00654C4F">
      <w:pPr>
        <w:pStyle w:val="Listaszerbekezds"/>
        <w:numPr>
          <w:ilvl w:val="1"/>
          <w:numId w:val="2"/>
        </w:numPr>
        <w:spacing w:after="120" w:line="240" w:lineRule="auto"/>
        <w:ind w:left="1077"/>
        <w:contextualSpacing w:val="0"/>
        <w:jc w:val="both"/>
        <w:rPr>
          <w:rFonts w:ascii="Titillium Web" w:eastAsia="Times New Roman" w:hAnsi="Titillium Web" w:cs="Arial"/>
          <w:bCs/>
        </w:rPr>
      </w:pPr>
      <w:r w:rsidRPr="009A71D9">
        <w:rPr>
          <w:rFonts w:ascii="Titillium Web" w:eastAsia="Times New Roman" w:hAnsi="Titillium Web" w:cs="Arial"/>
          <w:bCs/>
        </w:rPr>
        <w:t xml:space="preserve">A </w:t>
      </w:r>
      <w:r w:rsidR="00AB799A" w:rsidRPr="009A71D9">
        <w:rPr>
          <w:rFonts w:ascii="Titillium Web" w:eastAsia="Times New Roman" w:hAnsi="Titillium Web" w:cs="Arial"/>
          <w:bCs/>
        </w:rPr>
        <w:t>kérelem</w:t>
      </w:r>
      <w:r w:rsidRPr="009A71D9">
        <w:rPr>
          <w:rFonts w:ascii="Titillium Web" w:eastAsia="Times New Roman" w:hAnsi="Titillium Web" w:cs="Arial"/>
          <w:bCs/>
        </w:rPr>
        <w:t xml:space="preserve"> elérhető az önkormányzat honlapján (</w:t>
      </w:r>
      <w:hyperlink r:id="rId9" w:history="1">
        <w:r w:rsidRPr="009A71D9">
          <w:rPr>
            <w:rStyle w:val="Hiperhivatkozs"/>
            <w:rFonts w:ascii="Titillium Web" w:eastAsia="Times New Roman" w:hAnsi="Titillium Web" w:cs="Arial"/>
            <w:bCs/>
          </w:rPr>
          <w:t>ferencvaros.hu</w:t>
        </w:r>
      </w:hyperlink>
      <w:r w:rsidRPr="009A71D9">
        <w:rPr>
          <w:rFonts w:ascii="Titillium Web" w:eastAsia="Times New Roman" w:hAnsi="Titillium Web" w:cs="Arial"/>
          <w:bCs/>
        </w:rPr>
        <w:t>) is.</w:t>
      </w:r>
    </w:p>
    <w:p w14:paraId="39CD1F44" w14:textId="1FCF496F" w:rsidR="00A8548E" w:rsidRPr="009A71D9" w:rsidRDefault="00A8548E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Fonts w:ascii="Titillium Web" w:hAnsi="Titillium Web" w:cs="Arial"/>
          <w:bCs/>
        </w:rPr>
      </w:pP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Eljárási szabályok</w:t>
      </w:r>
    </w:p>
    <w:p w14:paraId="7C5D994B" w14:textId="4F62D9F9" w:rsidR="00A8548E" w:rsidRPr="00AE3074" w:rsidRDefault="00A8548E" w:rsidP="00AE3074">
      <w:pPr>
        <w:pStyle w:val="Listaszerbekezds"/>
        <w:numPr>
          <w:ilvl w:val="1"/>
          <w:numId w:val="2"/>
        </w:numPr>
        <w:spacing w:after="120" w:line="240" w:lineRule="auto"/>
        <w:ind w:left="709"/>
        <w:jc w:val="both"/>
        <w:rPr>
          <w:rFonts w:ascii="Titillium Web" w:eastAsia="Times New Roman" w:hAnsi="Titillium Web" w:cs="Arial"/>
          <w:bCs/>
        </w:rPr>
      </w:pPr>
      <w:r w:rsidRPr="00AE3074">
        <w:rPr>
          <w:rFonts w:ascii="Titillium Web" w:eastAsia="Times New Roman" w:hAnsi="Titillium Web" w:cs="Arial"/>
          <w:bCs/>
        </w:rPr>
        <w:t xml:space="preserve">Az általános adóigazolás tartalmazza az adózónak az igazolás kiadásának napján vagy az igazolás kiadása iránti kérelemben megjelölt napon </w:t>
      </w:r>
    </w:p>
    <w:p w14:paraId="72161B67" w14:textId="7CFCA2E8" w:rsidR="00A8548E" w:rsidRPr="00AE3074" w:rsidRDefault="00A8548E" w:rsidP="00AE3074">
      <w:pPr>
        <w:pStyle w:val="Listaszerbekezds"/>
        <w:numPr>
          <w:ilvl w:val="0"/>
          <w:numId w:val="13"/>
        </w:numPr>
        <w:spacing w:after="120" w:line="240" w:lineRule="auto"/>
        <w:ind w:left="1134"/>
        <w:jc w:val="both"/>
        <w:rPr>
          <w:rFonts w:ascii="Titillium Web" w:eastAsia="Times New Roman" w:hAnsi="Titillium Web" w:cs="Arial"/>
          <w:bCs/>
        </w:rPr>
      </w:pPr>
      <w:r w:rsidRPr="00AE3074">
        <w:rPr>
          <w:rFonts w:ascii="Titillium Web" w:eastAsia="Times New Roman" w:hAnsi="Titillium Web" w:cs="Arial"/>
          <w:bCs/>
        </w:rPr>
        <w:t xml:space="preserve">az adóhatóságnál fennálló adótartozását, </w:t>
      </w:r>
    </w:p>
    <w:p w14:paraId="33BF33A8" w14:textId="175D3103" w:rsidR="00A8548E" w:rsidRPr="00E745C2" w:rsidRDefault="00A8548E" w:rsidP="00AE3074">
      <w:pPr>
        <w:pStyle w:val="Listaszerbekezds"/>
        <w:numPr>
          <w:ilvl w:val="0"/>
          <w:numId w:val="13"/>
        </w:numPr>
        <w:spacing w:after="120" w:line="240" w:lineRule="auto"/>
        <w:ind w:left="1134"/>
        <w:jc w:val="both"/>
        <w:rPr>
          <w:rFonts w:ascii="Titillium Web" w:eastAsia="Times New Roman" w:hAnsi="Titillium Web" w:cs="Arial"/>
          <w:bCs/>
        </w:rPr>
      </w:pPr>
      <w:r w:rsidRPr="00E745C2">
        <w:rPr>
          <w:rFonts w:ascii="Titillium Web" w:eastAsia="Times New Roman" w:hAnsi="Titillium Web" w:cs="Arial"/>
          <w:bCs/>
        </w:rPr>
        <w:lastRenderedPageBreak/>
        <w:t xml:space="preserve">kiállítás napjáig előírt valamely adónemre vonatkozó adatbejelentési, bevallási és adófizetési kötelezettség elmulasztását, ide nem értve azt, ha az adóhatóság által lefolytatott ellenőrzés a mulasztást feltárta, és az adózó a végleges megállapítások alapján keletkezett fizetési kötelezettségét teljesítette, és </w:t>
      </w:r>
    </w:p>
    <w:p w14:paraId="12E376B3" w14:textId="77777777" w:rsidR="009A71D9" w:rsidRPr="00E745C2" w:rsidRDefault="00A8548E" w:rsidP="00AE3074">
      <w:pPr>
        <w:pStyle w:val="Listaszerbekezds"/>
        <w:numPr>
          <w:ilvl w:val="0"/>
          <w:numId w:val="13"/>
        </w:numPr>
        <w:spacing w:after="120" w:line="240" w:lineRule="auto"/>
        <w:ind w:left="1134"/>
        <w:jc w:val="both"/>
        <w:rPr>
          <w:rFonts w:ascii="Titillium Web" w:eastAsia="Times New Roman" w:hAnsi="Titillium Web" w:cs="Arial"/>
          <w:bCs/>
        </w:rPr>
      </w:pPr>
      <w:r w:rsidRPr="00E745C2">
        <w:rPr>
          <w:rFonts w:ascii="Titillium Web" w:eastAsia="Times New Roman" w:hAnsi="Titillium Web" w:cs="Arial"/>
          <w:bCs/>
        </w:rPr>
        <w:t xml:space="preserve">a végrehajtásra vagy a visszatartásra átadott köztartozásokat. </w:t>
      </w:r>
    </w:p>
    <w:p w14:paraId="2EEE49E9" w14:textId="77777777" w:rsidR="009A71D9" w:rsidRPr="00E745C2" w:rsidRDefault="00A8548E" w:rsidP="00AE3074">
      <w:pPr>
        <w:pStyle w:val="Listaszerbekezds"/>
        <w:numPr>
          <w:ilvl w:val="1"/>
          <w:numId w:val="2"/>
        </w:numPr>
        <w:spacing w:after="120" w:line="240" w:lineRule="auto"/>
        <w:ind w:left="709"/>
        <w:jc w:val="both"/>
        <w:rPr>
          <w:rFonts w:ascii="Titillium Web" w:eastAsia="Times New Roman" w:hAnsi="Titillium Web" w:cs="Arial"/>
          <w:bCs/>
        </w:rPr>
      </w:pPr>
      <w:r w:rsidRPr="00E745C2">
        <w:rPr>
          <w:rFonts w:ascii="Titillium Web" w:eastAsia="Times New Roman" w:hAnsi="Titillium Web" w:cs="Arial"/>
          <w:bCs/>
        </w:rPr>
        <w:t xml:space="preserve">A nemleges adóigazolás igazolja, hogy az adózónak az igazolás kiállításának napján vagy az igazolás iránti kérelemben megjelölt napon az adóhatóságnál nyilvántartott tartozása, valamint végrehajtásra vagy visszatartásra átadott köztartozása nincs. </w:t>
      </w:r>
    </w:p>
    <w:p w14:paraId="731CAE1C" w14:textId="77777777" w:rsidR="00E745C2" w:rsidRPr="00E745C2" w:rsidRDefault="00A8548E" w:rsidP="00AE3074">
      <w:pPr>
        <w:pStyle w:val="Listaszerbekezds"/>
        <w:numPr>
          <w:ilvl w:val="1"/>
          <w:numId w:val="2"/>
        </w:numPr>
        <w:spacing w:after="120" w:line="240" w:lineRule="auto"/>
        <w:ind w:left="709"/>
        <w:jc w:val="both"/>
        <w:rPr>
          <w:rFonts w:ascii="Titillium Web" w:eastAsia="Times New Roman" w:hAnsi="Titillium Web" w:cs="Arial"/>
          <w:bCs/>
        </w:rPr>
      </w:pPr>
      <w:r w:rsidRPr="00E745C2">
        <w:rPr>
          <w:rFonts w:ascii="Titillium Web" w:eastAsia="Times New Roman" w:hAnsi="Titillium Web" w:cs="Arial"/>
          <w:bCs/>
        </w:rPr>
        <w:t xml:space="preserve">Az adóhatóság az adóigazolást magyar nyelven állítja ki. </w:t>
      </w:r>
    </w:p>
    <w:p w14:paraId="37B1119C" w14:textId="6BCB58DB" w:rsidR="00A8548E" w:rsidRPr="00E745C2" w:rsidRDefault="00A8548E" w:rsidP="00AE3074">
      <w:pPr>
        <w:pStyle w:val="Listaszerbekezds"/>
        <w:numPr>
          <w:ilvl w:val="1"/>
          <w:numId w:val="2"/>
        </w:numPr>
        <w:spacing w:after="120" w:line="240" w:lineRule="auto"/>
        <w:ind w:left="709"/>
        <w:contextualSpacing w:val="0"/>
        <w:jc w:val="both"/>
        <w:rPr>
          <w:rFonts w:ascii="Titillium Web" w:eastAsia="Times New Roman" w:hAnsi="Titillium Web" w:cs="Arial"/>
          <w:bCs/>
        </w:rPr>
      </w:pPr>
      <w:r w:rsidRPr="00E745C2">
        <w:rPr>
          <w:rFonts w:ascii="Titillium Web" w:eastAsia="Times New Roman" w:hAnsi="Titillium Web" w:cs="Arial"/>
          <w:bCs/>
        </w:rPr>
        <w:t>Ha az adózó valótlan vagy olyan adat igazolását kéri, amely az adóhatóság nyilvántartásában nem szerepel, az önkormányzati adóhatóság az adóhatósági igazolás kiadását megtagadja.</w:t>
      </w:r>
    </w:p>
    <w:p w14:paraId="6C7390C2" w14:textId="77777777" w:rsidR="00C06A3A" w:rsidRPr="009A71D9" w:rsidRDefault="00C06A3A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9A71D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Eljárási díj</w:t>
      </w:r>
    </w:p>
    <w:p w14:paraId="2885660D" w14:textId="77777777" w:rsidR="00C06A3A" w:rsidRPr="009A71D9" w:rsidRDefault="00C06A3A" w:rsidP="00C06A3A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hAnsi="Titillium Web" w:cs="Arial"/>
        </w:rPr>
      </w:pPr>
      <w:r w:rsidRPr="009A71D9">
        <w:rPr>
          <w:rFonts w:ascii="Titillium Web" w:hAnsi="Titillium Web" w:cs="Arial"/>
        </w:rPr>
        <w:t>Az eljárás illetékmentes.</w:t>
      </w:r>
    </w:p>
    <w:p w14:paraId="113B4CC4" w14:textId="77777777" w:rsidR="00FE7BA2" w:rsidRPr="00DE5DF9" w:rsidRDefault="00FE7BA2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DE5DF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Ügyintézési határidő</w:t>
      </w:r>
    </w:p>
    <w:p w14:paraId="2292CB6D" w14:textId="66F73E95" w:rsidR="001A278C" w:rsidRPr="00AE3074" w:rsidRDefault="00AB799A" w:rsidP="00AE3074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Titillium Web" w:hAnsi="Titillium Web" w:cs="Arial"/>
          <w:bCs/>
        </w:rPr>
      </w:pPr>
      <w:r w:rsidRPr="00AE3074">
        <w:rPr>
          <w:rFonts w:ascii="Titillium Web" w:hAnsi="Titillium Web" w:cs="Arial"/>
          <w:bCs/>
        </w:rPr>
        <w:t>6 nap</w:t>
      </w:r>
    </w:p>
    <w:p w14:paraId="0B7E4A75" w14:textId="77777777" w:rsidR="00FE7BA2" w:rsidRPr="00DE5DF9" w:rsidRDefault="00FE7BA2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</w:pPr>
      <w:r w:rsidRPr="00DE5DF9">
        <w:rPr>
          <w:rStyle w:val="Kiemels2"/>
          <w:rFonts w:ascii="Titillium Web" w:eastAsiaTheme="minorHAnsi" w:hAnsi="Titillium Web"/>
          <w:bdr w:val="none" w:sz="0" w:space="0" w:color="auto" w:frame="1"/>
          <w:lang w:eastAsia="en-US"/>
        </w:rPr>
        <w:t>Bővebb információ</w:t>
      </w:r>
    </w:p>
    <w:p w14:paraId="68607E30" w14:textId="70AF138B" w:rsidR="001A278C" w:rsidRPr="009A71D9" w:rsidRDefault="001A278C" w:rsidP="00A46F53">
      <w:pPr>
        <w:pStyle w:val="NormlWeb"/>
        <w:shd w:val="clear" w:color="auto" w:fill="FFFFFF"/>
        <w:spacing w:before="0" w:beforeAutospacing="0" w:after="120" w:afterAutospacing="0"/>
        <w:ind w:left="709"/>
        <w:jc w:val="both"/>
        <w:rPr>
          <w:rFonts w:ascii="Titillium Web" w:hAnsi="Titillium Web" w:cs="Arial"/>
        </w:rPr>
      </w:pPr>
      <w:r w:rsidRPr="009A71D9">
        <w:rPr>
          <w:rFonts w:ascii="Titillium Web" w:hAnsi="Titillium Web" w:cs="Arial"/>
        </w:rPr>
        <w:t>Ha az E-Önkormányzat Portálon (</w:t>
      </w:r>
      <w:hyperlink r:id="rId10" w:history="1">
        <w:r w:rsidRPr="009A71D9">
          <w:rPr>
            <w:rStyle w:val="Hiperhivatkozs"/>
            <w:rFonts w:ascii="Titillium Web" w:hAnsi="Titillium Web" w:cs="Arial"/>
          </w:rPr>
          <w:t>E-Önkormányzat Portál</w:t>
        </w:r>
      </w:hyperlink>
      <w:r w:rsidRPr="009A71D9">
        <w:rPr>
          <w:rFonts w:ascii="Titillium Web" w:hAnsi="Titillium Web" w:cs="Arial"/>
        </w:rPr>
        <w:t xml:space="preserve">), illetőleg az önkormányzat honlapján </w:t>
      </w:r>
      <w:r w:rsidRPr="009A71D9">
        <w:rPr>
          <w:rFonts w:ascii="Titillium Web" w:hAnsi="Titillium Web" w:cs="Arial"/>
          <w:bCs/>
        </w:rPr>
        <w:t>(</w:t>
      </w:r>
      <w:hyperlink r:id="rId11" w:history="1">
        <w:r w:rsidRPr="009A71D9">
          <w:rPr>
            <w:rStyle w:val="Hiperhivatkozs"/>
            <w:rFonts w:ascii="Titillium Web" w:hAnsi="Titillium Web" w:cs="Arial"/>
            <w:bCs/>
          </w:rPr>
          <w:t>ferencvaros.hu</w:t>
        </w:r>
      </w:hyperlink>
      <w:r w:rsidRPr="009A71D9">
        <w:rPr>
          <w:rFonts w:ascii="Titillium Web" w:hAnsi="Titillium Web" w:cs="Arial"/>
          <w:bCs/>
        </w:rPr>
        <w:t>)</w:t>
      </w:r>
      <w:r w:rsidRPr="009A71D9">
        <w:rPr>
          <w:rFonts w:ascii="Titillium Web" w:hAnsi="Titillium Web" w:cs="Arial"/>
        </w:rPr>
        <w:t xml:space="preserve"> elérhető információkon túl segítségre van szüksége</w:t>
      </w:r>
      <w:r w:rsidR="00A46F53" w:rsidRPr="009A71D9">
        <w:rPr>
          <w:rFonts w:ascii="Titillium Web" w:hAnsi="Titillium Web" w:cs="Arial"/>
        </w:rPr>
        <w:t xml:space="preserve"> </w:t>
      </w:r>
      <w:r w:rsidRPr="009A71D9">
        <w:rPr>
          <w:rFonts w:ascii="Titillium Web" w:hAnsi="Titillium Web" w:cs="Arial"/>
          <w:b/>
          <w:bCs/>
        </w:rPr>
        <w:t>személyesen</w:t>
      </w:r>
      <w:r w:rsidRPr="009A71D9">
        <w:rPr>
          <w:rFonts w:ascii="Titillium Web" w:hAnsi="Titillium Web" w:cs="Arial"/>
        </w:rPr>
        <w:t xml:space="preserve"> (ügyfélfogadási időben: hétfő 13:00-17:30, szerda 8:00-16:00, péntek 8:00-12:00, az Adóhatósági Csoport hivatali helyiségében: 1093 Budapest, Bakáts u. 8. szám alatt a földszinti irodában) vagy </w:t>
      </w:r>
      <w:r w:rsidRPr="009A71D9">
        <w:rPr>
          <w:rFonts w:ascii="Titillium Web" w:hAnsi="Titillium Web" w:cs="Arial"/>
          <w:b/>
          <w:bCs/>
        </w:rPr>
        <w:t>telefonon</w:t>
      </w:r>
      <w:r w:rsidRPr="009A71D9">
        <w:rPr>
          <w:rFonts w:ascii="Titillium Web" w:hAnsi="Titillium Web" w:cs="Arial"/>
        </w:rPr>
        <w:t xml:space="preserve"> (36 1 215-1077/</w:t>
      </w:r>
      <w:r w:rsidR="00A46F53" w:rsidRPr="009A71D9">
        <w:rPr>
          <w:rFonts w:ascii="Titillium Web" w:hAnsi="Titillium Web" w:cs="Arial"/>
        </w:rPr>
        <w:t>43</w:t>
      </w:r>
      <w:r w:rsidR="00AB799A" w:rsidRPr="009A71D9">
        <w:rPr>
          <w:rFonts w:ascii="Titillium Web" w:hAnsi="Titillium Web" w:cs="Arial"/>
        </w:rPr>
        <w:t>7</w:t>
      </w:r>
      <w:r w:rsidR="00A46F53" w:rsidRPr="009A71D9">
        <w:rPr>
          <w:rFonts w:ascii="Titillium Web" w:hAnsi="Titillium Web" w:cs="Arial"/>
        </w:rPr>
        <w:t>)</w:t>
      </w:r>
      <w:r w:rsidRPr="009A71D9">
        <w:rPr>
          <w:rFonts w:ascii="Titillium Web" w:hAnsi="Titillium Web" w:cs="Arial"/>
        </w:rPr>
        <w:t xml:space="preserve"> is állunk rendelkezésre.</w:t>
      </w:r>
    </w:p>
    <w:p w14:paraId="6D0FDCF4" w14:textId="77777777" w:rsidR="00FE7BA2" w:rsidRPr="009A71D9" w:rsidRDefault="00FE7BA2" w:rsidP="00AE3074">
      <w:pPr>
        <w:pStyle w:val="NormlWeb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120" w:afterAutospacing="0"/>
        <w:ind w:left="0" w:firstLine="0"/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</w:pPr>
      <w:r w:rsidRPr="009A71D9">
        <w:rPr>
          <w:rStyle w:val="Kiemels2"/>
          <w:rFonts w:ascii="Titillium Web" w:eastAsiaTheme="minorHAnsi" w:hAnsi="Titillium Web"/>
          <w:bCs w:val="0"/>
          <w:bdr w:val="none" w:sz="0" w:space="0" w:color="auto" w:frame="1"/>
          <w:lang w:eastAsia="en-US"/>
        </w:rPr>
        <w:t>Vonatkozó jogszabályok</w:t>
      </w:r>
    </w:p>
    <w:p w14:paraId="2DC242F9" w14:textId="77777777" w:rsidR="00416991" w:rsidRPr="009A71D9" w:rsidRDefault="00A46F53" w:rsidP="00AE3074">
      <w:pPr>
        <w:pStyle w:val="Listaszerbekezds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851" w:hanging="56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>a digitális államról és a digitális szolgáltatások nyújtásának egyes szabályairól szóló 2023. évi CIII. törvény (</w:t>
      </w:r>
      <w:proofErr w:type="spellStart"/>
      <w:r w:rsidRPr="009A71D9">
        <w:rPr>
          <w:rFonts w:ascii="Titillium Web" w:hAnsi="Titillium Web" w:cs="Arial"/>
          <w:bCs/>
        </w:rPr>
        <w:t>Dáptv</w:t>
      </w:r>
      <w:proofErr w:type="spellEnd"/>
      <w:r w:rsidRPr="009A71D9">
        <w:rPr>
          <w:rFonts w:ascii="Titillium Web" w:hAnsi="Titillium Web" w:cs="Arial"/>
          <w:bCs/>
        </w:rPr>
        <w:t>.)</w:t>
      </w:r>
    </w:p>
    <w:p w14:paraId="09BF07B6" w14:textId="77777777" w:rsidR="00416991" w:rsidRPr="009A71D9" w:rsidRDefault="00A46F53" w:rsidP="00AE3074">
      <w:pPr>
        <w:pStyle w:val="Listaszerbekezds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851" w:hanging="56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>az adózás rendjéről szóló 2017. évi CL. törvény (Art.)</w:t>
      </w:r>
    </w:p>
    <w:p w14:paraId="14B59CB0" w14:textId="7170A2E9" w:rsidR="00AB799A" w:rsidRPr="009A71D9" w:rsidRDefault="00AB799A" w:rsidP="00AE3074">
      <w:pPr>
        <w:pStyle w:val="Listaszerbekezds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851" w:hanging="56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 xml:space="preserve">az adóigazgatási eljárás részletszabályairól szóló 465/2017. (XII. 28.) Korm. rendelet </w:t>
      </w:r>
    </w:p>
    <w:p w14:paraId="45FBE77C" w14:textId="756A1EEF" w:rsidR="00AB799A" w:rsidRPr="009A71D9" w:rsidRDefault="00AB799A" w:rsidP="00AE3074">
      <w:pPr>
        <w:pStyle w:val="Listaszerbekezds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851" w:hanging="567"/>
        <w:contextualSpacing w:val="0"/>
        <w:jc w:val="both"/>
        <w:rPr>
          <w:rFonts w:ascii="Titillium Web" w:hAnsi="Titillium Web" w:cs="Arial"/>
          <w:bCs/>
        </w:rPr>
      </w:pPr>
      <w:r w:rsidRPr="009A71D9">
        <w:rPr>
          <w:rFonts w:ascii="Titillium Web" w:hAnsi="Titillium Web" w:cs="Arial"/>
          <w:bCs/>
        </w:rPr>
        <w:t>az illetékekről szóló 1990. évi XCIII. törvény (</w:t>
      </w:r>
      <w:proofErr w:type="spellStart"/>
      <w:r w:rsidRPr="009A71D9">
        <w:rPr>
          <w:rFonts w:ascii="Titillium Web" w:hAnsi="Titillium Web" w:cs="Arial"/>
          <w:bCs/>
        </w:rPr>
        <w:t>Itv</w:t>
      </w:r>
      <w:proofErr w:type="spellEnd"/>
      <w:r w:rsidRPr="009A71D9">
        <w:rPr>
          <w:rFonts w:ascii="Titillium Web" w:hAnsi="Titillium Web" w:cs="Arial"/>
          <w:bCs/>
        </w:rPr>
        <w:t>.)</w:t>
      </w:r>
    </w:p>
    <w:sectPr w:rsidR="00AB799A" w:rsidRPr="009A71D9" w:rsidSect="00093907">
      <w:footerReference w:type="defaul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16C5" w14:textId="77777777" w:rsidR="00025EF0" w:rsidRDefault="00025EF0" w:rsidP="00BA0BED">
      <w:pPr>
        <w:spacing w:after="0" w:line="240" w:lineRule="auto"/>
      </w:pPr>
      <w:r>
        <w:separator/>
      </w:r>
    </w:p>
  </w:endnote>
  <w:endnote w:type="continuationSeparator" w:id="0">
    <w:p w14:paraId="6BFA5094" w14:textId="77777777" w:rsidR="00025EF0" w:rsidRDefault="00025EF0" w:rsidP="00BA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tillium Web" w:hAnsi="Titillium Web"/>
      </w:rPr>
      <w:id w:val="1706298702"/>
      <w:docPartObj>
        <w:docPartGallery w:val="Page Numbers (Bottom of Page)"/>
        <w:docPartUnique/>
      </w:docPartObj>
    </w:sdtPr>
    <w:sdtEndPr/>
    <w:sdtContent>
      <w:p w14:paraId="670A5848" w14:textId="62AF3353" w:rsidR="00BA0BED" w:rsidRPr="00BA0BED" w:rsidRDefault="00BA0BED" w:rsidP="00BA0BED">
        <w:pPr>
          <w:pStyle w:val="llb"/>
          <w:jc w:val="right"/>
          <w:rPr>
            <w:rFonts w:ascii="Titillium Web" w:hAnsi="Titillium Web"/>
          </w:rPr>
        </w:pPr>
        <w:r w:rsidRPr="00BA0BED">
          <w:rPr>
            <w:rFonts w:ascii="Titillium Web" w:hAnsi="Titillium Web"/>
          </w:rPr>
          <w:fldChar w:fldCharType="begin"/>
        </w:r>
        <w:r w:rsidRPr="00BA0BED">
          <w:rPr>
            <w:rFonts w:ascii="Titillium Web" w:hAnsi="Titillium Web"/>
          </w:rPr>
          <w:instrText>PAGE   \* MERGEFORMAT</w:instrText>
        </w:r>
        <w:r w:rsidRPr="00BA0BED">
          <w:rPr>
            <w:rFonts w:ascii="Titillium Web" w:hAnsi="Titillium Web"/>
          </w:rPr>
          <w:fldChar w:fldCharType="separate"/>
        </w:r>
        <w:r w:rsidRPr="00BA0BED">
          <w:rPr>
            <w:rFonts w:ascii="Titillium Web" w:hAnsi="Titillium Web"/>
          </w:rPr>
          <w:t>2</w:t>
        </w:r>
        <w:r w:rsidRPr="00BA0BED">
          <w:rPr>
            <w:rFonts w:ascii="Titillium Web" w:hAnsi="Titillium We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9E68" w14:textId="77777777" w:rsidR="00025EF0" w:rsidRDefault="00025EF0" w:rsidP="00BA0BED">
      <w:pPr>
        <w:spacing w:after="0" w:line="240" w:lineRule="auto"/>
      </w:pPr>
      <w:r>
        <w:separator/>
      </w:r>
    </w:p>
  </w:footnote>
  <w:footnote w:type="continuationSeparator" w:id="0">
    <w:p w14:paraId="7351716D" w14:textId="77777777" w:rsidR="00025EF0" w:rsidRDefault="00025EF0" w:rsidP="00BA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C3A7E"/>
    <w:multiLevelType w:val="multilevel"/>
    <w:tmpl w:val="5628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55557"/>
    <w:multiLevelType w:val="multilevel"/>
    <w:tmpl w:val="EF34289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4671BC3"/>
    <w:multiLevelType w:val="multilevel"/>
    <w:tmpl w:val="67A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00B48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86D0CE3"/>
    <w:multiLevelType w:val="hybridMultilevel"/>
    <w:tmpl w:val="13146332"/>
    <w:lvl w:ilvl="0" w:tplc="5FDE4504">
      <w:start w:val="1"/>
      <w:numFmt w:val="bullet"/>
      <w:lvlText w:val="−"/>
      <w:lvlJc w:val="left"/>
      <w:pPr>
        <w:ind w:left="1276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5" w15:restartNumberingAfterBreak="0">
    <w:nsid w:val="60100622"/>
    <w:multiLevelType w:val="multilevel"/>
    <w:tmpl w:val="32EE41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tillium Web" w:hAnsi="Titillium Web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E33E8A"/>
    <w:multiLevelType w:val="multilevel"/>
    <w:tmpl w:val="7FE2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6355EE3"/>
    <w:multiLevelType w:val="hybridMultilevel"/>
    <w:tmpl w:val="CBF4E3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02F7B"/>
    <w:multiLevelType w:val="hybridMultilevel"/>
    <w:tmpl w:val="A928E35E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>
      <w:start w:val="1"/>
      <w:numFmt w:val="lowerRoman"/>
      <w:lvlText w:val="%3."/>
      <w:lvlJc w:val="right"/>
      <w:pPr>
        <w:ind w:left="3600" w:hanging="180"/>
      </w:pPr>
    </w:lvl>
    <w:lvl w:ilvl="3" w:tplc="040E000F">
      <w:start w:val="1"/>
      <w:numFmt w:val="decimal"/>
      <w:lvlText w:val="%4."/>
      <w:lvlJc w:val="left"/>
      <w:pPr>
        <w:ind w:left="4320" w:hanging="360"/>
      </w:pPr>
    </w:lvl>
    <w:lvl w:ilvl="4" w:tplc="040E0019">
      <w:start w:val="1"/>
      <w:numFmt w:val="lowerLetter"/>
      <w:lvlText w:val="%5."/>
      <w:lvlJc w:val="left"/>
      <w:pPr>
        <w:ind w:left="5040" w:hanging="360"/>
      </w:pPr>
    </w:lvl>
    <w:lvl w:ilvl="5" w:tplc="040E001B">
      <w:start w:val="1"/>
      <w:numFmt w:val="lowerRoman"/>
      <w:lvlText w:val="%6."/>
      <w:lvlJc w:val="right"/>
      <w:pPr>
        <w:ind w:left="5760" w:hanging="180"/>
      </w:pPr>
    </w:lvl>
    <w:lvl w:ilvl="6" w:tplc="040E000F">
      <w:start w:val="1"/>
      <w:numFmt w:val="decimal"/>
      <w:lvlText w:val="%7."/>
      <w:lvlJc w:val="left"/>
      <w:pPr>
        <w:ind w:left="6480" w:hanging="360"/>
      </w:pPr>
    </w:lvl>
    <w:lvl w:ilvl="7" w:tplc="040E0019">
      <w:start w:val="1"/>
      <w:numFmt w:val="lowerLetter"/>
      <w:lvlText w:val="%8."/>
      <w:lvlJc w:val="left"/>
      <w:pPr>
        <w:ind w:left="7200" w:hanging="360"/>
      </w:pPr>
    </w:lvl>
    <w:lvl w:ilvl="8" w:tplc="040E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BBF3FFD"/>
    <w:multiLevelType w:val="hybridMultilevel"/>
    <w:tmpl w:val="288C10E8"/>
    <w:lvl w:ilvl="0" w:tplc="5FDE4504">
      <w:start w:val="1"/>
      <w:numFmt w:val="bullet"/>
      <w:lvlText w:val="−"/>
      <w:lvlJc w:val="left"/>
      <w:pPr>
        <w:ind w:left="14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 w15:restartNumberingAfterBreak="0">
    <w:nsid w:val="7B067489"/>
    <w:multiLevelType w:val="multilevel"/>
    <w:tmpl w:val="D65E5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D545F49"/>
    <w:multiLevelType w:val="hybridMultilevel"/>
    <w:tmpl w:val="9EFCC7C4"/>
    <w:lvl w:ilvl="0" w:tplc="5FDE45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4384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371752">
    <w:abstractNumId w:val="1"/>
  </w:num>
  <w:num w:numId="3" w16cid:durableId="135100710">
    <w:abstractNumId w:val="10"/>
  </w:num>
  <w:num w:numId="4" w16cid:durableId="1896627125">
    <w:abstractNumId w:val="6"/>
  </w:num>
  <w:num w:numId="5" w16cid:durableId="457916478">
    <w:abstractNumId w:val="3"/>
  </w:num>
  <w:num w:numId="6" w16cid:durableId="1627352211">
    <w:abstractNumId w:val="8"/>
  </w:num>
  <w:num w:numId="7" w16cid:durableId="1645545738">
    <w:abstractNumId w:val="11"/>
  </w:num>
  <w:num w:numId="8" w16cid:durableId="1521775582">
    <w:abstractNumId w:val="2"/>
  </w:num>
  <w:num w:numId="9" w16cid:durableId="139614009">
    <w:abstractNumId w:val="0"/>
  </w:num>
  <w:num w:numId="10" w16cid:durableId="383211938">
    <w:abstractNumId w:val="4"/>
  </w:num>
  <w:num w:numId="11" w16cid:durableId="2018651745">
    <w:abstractNumId w:val="9"/>
  </w:num>
  <w:num w:numId="12" w16cid:durableId="2047169670">
    <w:abstractNumId w:val="5"/>
  </w:num>
  <w:num w:numId="13" w16cid:durableId="3666115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2"/>
    <w:rsid w:val="00017CED"/>
    <w:rsid w:val="00025EF0"/>
    <w:rsid w:val="00093907"/>
    <w:rsid w:val="000A552F"/>
    <w:rsid w:val="000C0FA4"/>
    <w:rsid w:val="000D71B9"/>
    <w:rsid w:val="00111F14"/>
    <w:rsid w:val="001A278C"/>
    <w:rsid w:val="00206823"/>
    <w:rsid w:val="002636EE"/>
    <w:rsid w:val="002A538B"/>
    <w:rsid w:val="002B29CC"/>
    <w:rsid w:val="002E23EA"/>
    <w:rsid w:val="00383175"/>
    <w:rsid w:val="00386F29"/>
    <w:rsid w:val="003B29C5"/>
    <w:rsid w:val="00404D7E"/>
    <w:rsid w:val="00416991"/>
    <w:rsid w:val="00472FD2"/>
    <w:rsid w:val="004D3CED"/>
    <w:rsid w:val="00565BB3"/>
    <w:rsid w:val="005D54B5"/>
    <w:rsid w:val="00600207"/>
    <w:rsid w:val="00611BF7"/>
    <w:rsid w:val="00654C4F"/>
    <w:rsid w:val="006D761E"/>
    <w:rsid w:val="007C38E5"/>
    <w:rsid w:val="007C745A"/>
    <w:rsid w:val="007E15B4"/>
    <w:rsid w:val="008017A4"/>
    <w:rsid w:val="008D376A"/>
    <w:rsid w:val="0093054B"/>
    <w:rsid w:val="00942B91"/>
    <w:rsid w:val="009619D6"/>
    <w:rsid w:val="00990248"/>
    <w:rsid w:val="009A71D9"/>
    <w:rsid w:val="009E2626"/>
    <w:rsid w:val="00A46F53"/>
    <w:rsid w:val="00A8548E"/>
    <w:rsid w:val="00AB799A"/>
    <w:rsid w:val="00AE3074"/>
    <w:rsid w:val="00BA0BED"/>
    <w:rsid w:val="00C06A3A"/>
    <w:rsid w:val="00C723DF"/>
    <w:rsid w:val="00CA167F"/>
    <w:rsid w:val="00D4733C"/>
    <w:rsid w:val="00DE5DF9"/>
    <w:rsid w:val="00E745C2"/>
    <w:rsid w:val="00FB1F4B"/>
    <w:rsid w:val="00FC2DDF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40B9"/>
  <w15:chartTrackingRefBased/>
  <w15:docId w15:val="{8FF31C8D-EBE3-4CD7-A22F-36EA138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7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7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7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7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7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7BA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7BA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7B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7B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7B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7B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7B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7B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7BA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7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7BA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7BA2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FE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FE7BA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E7BA2"/>
    <w:rPr>
      <w:color w:val="467886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65BB3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BA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0BED"/>
  </w:style>
  <w:style w:type="paragraph" w:styleId="llb">
    <w:name w:val="footer"/>
    <w:basedOn w:val="Norml"/>
    <w:link w:val="llbChar"/>
    <w:uiPriority w:val="99"/>
    <w:unhideWhenUsed/>
    <w:rsid w:val="00BA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0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p-20.asp.lgov.hu/nyitolap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rencvaros.h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hp-20.asp.lgov.hu/nyitola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rencvaros.h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493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Sali-Kiss Krisztina</dc:creator>
  <cp:keywords/>
  <dc:description/>
  <cp:lastModifiedBy>Egervári Éva, dr.</cp:lastModifiedBy>
  <cp:revision>7</cp:revision>
  <cp:lastPrinted>2026-07-22T09:36:00Z</cp:lastPrinted>
  <dcterms:created xsi:type="dcterms:W3CDTF">2026-09-07T09:28:00Z</dcterms:created>
  <dcterms:modified xsi:type="dcterms:W3CDTF">2026-10-21T10:11:00Z</dcterms:modified>
</cp:coreProperties>
</file>