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5C59C" w14:textId="77777777" w:rsidR="00593E98" w:rsidRPr="00593E98" w:rsidRDefault="00593E98" w:rsidP="00783158">
      <w:pPr>
        <w:spacing w:line="240" w:lineRule="auto"/>
        <w:jc w:val="center"/>
        <w:rPr>
          <w:sz w:val="24"/>
          <w:szCs w:val="24"/>
        </w:rPr>
      </w:pPr>
      <w:r w:rsidRPr="00593E98">
        <w:rPr>
          <w:rFonts w:ascii="Titillium Web" w:eastAsia="Titillium Web" w:hAnsi="Titillium Web" w:cs="Titillium Web"/>
          <w:b/>
          <w:bCs/>
          <w:sz w:val="24"/>
          <w:szCs w:val="24"/>
        </w:rPr>
        <w:t>BEJELENTÉS</w:t>
      </w:r>
    </w:p>
    <w:p w14:paraId="23DACB10" w14:textId="6E7D494D" w:rsidR="00593E98" w:rsidRDefault="00593E98" w:rsidP="00CE11B8">
      <w:pPr>
        <w:spacing w:after="120" w:line="240" w:lineRule="auto"/>
        <w:jc w:val="center"/>
        <w:rPr>
          <w:rFonts w:ascii="Titillium Web" w:eastAsia="Titillium Web" w:hAnsi="Titillium Web" w:cs="Titillium Web"/>
          <w:b/>
          <w:bCs/>
          <w:sz w:val="24"/>
          <w:szCs w:val="24"/>
        </w:rPr>
      </w:pPr>
      <w:r w:rsidRPr="00593E98">
        <w:rPr>
          <w:rFonts w:ascii="Titillium Web" w:eastAsia="Titillium Web" w:hAnsi="Titillium Web" w:cs="Titillium Web"/>
          <w:b/>
          <w:bCs/>
          <w:sz w:val="24"/>
          <w:szCs w:val="24"/>
        </w:rPr>
        <w:t>TÁRSASHÁZ</w:t>
      </w:r>
      <w:r w:rsidR="00715129">
        <w:rPr>
          <w:rFonts w:ascii="Titillium Web" w:eastAsia="Titillium Web" w:hAnsi="Titillium Web" w:cs="Titillium Web"/>
          <w:b/>
          <w:bCs/>
          <w:sz w:val="24"/>
          <w:szCs w:val="24"/>
        </w:rPr>
        <w:t>AK</w:t>
      </w:r>
      <w:r w:rsidRPr="00593E98">
        <w:rPr>
          <w:rFonts w:ascii="Titillium Web" w:eastAsia="Titillium Web" w:hAnsi="Titillium Web" w:cs="Titillium Web"/>
          <w:b/>
          <w:bCs/>
          <w:sz w:val="24"/>
          <w:szCs w:val="24"/>
        </w:rPr>
        <w:t xml:space="preserve"> TÖRVÉNYESSÉGI FELÜGYELETI ELJÁRÁSA IRÁNT</w:t>
      </w:r>
    </w:p>
    <w:p w14:paraId="1BACF30A" w14:textId="77777777" w:rsidR="00593E98" w:rsidRDefault="00593E98" w:rsidP="00783158">
      <w:pPr>
        <w:keepNext/>
        <w:spacing w:before="120" w:after="120" w:line="240" w:lineRule="auto"/>
      </w:pPr>
      <w:r>
        <w:rPr>
          <w:rFonts w:ascii="Titillium Web" w:eastAsia="Titillium Web" w:hAnsi="Titillium Web" w:cs="Titillium Web"/>
          <w:b/>
          <w:bCs/>
          <w:caps/>
          <w:sz w:val="24"/>
          <w:szCs w:val="24"/>
        </w:rPr>
        <w:t>I. Adatok</w:t>
      </w:r>
    </w:p>
    <w:p w14:paraId="54F49262" w14:textId="77777777" w:rsidR="00593E98" w:rsidRDefault="00593E98" w:rsidP="00CE11B8">
      <w:pPr>
        <w:pStyle w:val="Listaszerbekezds"/>
        <w:keepNext/>
        <w:numPr>
          <w:ilvl w:val="0"/>
          <w:numId w:val="2"/>
        </w:numPr>
        <w:spacing w:after="120"/>
      </w:pPr>
      <w:r>
        <w:rPr>
          <w:b/>
          <w:bCs/>
        </w:rPr>
        <w:t>Természetes személy bejelentő adatai</w:t>
      </w:r>
    </w:p>
    <w:p w14:paraId="2E1DD71D" w14:textId="773AE4B5" w:rsidR="00593E98" w:rsidRDefault="00593E98" w:rsidP="00CE11B8">
      <w:pPr>
        <w:pStyle w:val="Listaszerbekezds"/>
        <w:numPr>
          <w:ilvl w:val="1"/>
          <w:numId w:val="2"/>
        </w:numPr>
        <w:spacing w:after="120"/>
      </w:pPr>
      <w:r>
        <w:t>Név:</w:t>
      </w:r>
    </w:p>
    <w:p w14:paraId="6ACDB6FD" w14:textId="12261431" w:rsidR="00783158" w:rsidRDefault="00783158" w:rsidP="00CE11B8">
      <w:pPr>
        <w:pStyle w:val="Listaszerbekezds"/>
        <w:numPr>
          <w:ilvl w:val="1"/>
          <w:numId w:val="2"/>
        </w:numPr>
        <w:spacing w:after="120"/>
      </w:pPr>
      <w:r>
        <w:t>Születési név:</w:t>
      </w:r>
    </w:p>
    <w:p w14:paraId="3512784D" w14:textId="21D5C8D5" w:rsidR="00783158" w:rsidRDefault="00783158" w:rsidP="00CE11B8">
      <w:pPr>
        <w:pStyle w:val="Listaszerbekezds"/>
        <w:numPr>
          <w:ilvl w:val="1"/>
          <w:numId w:val="2"/>
        </w:numPr>
        <w:spacing w:after="120"/>
      </w:pPr>
      <w:r>
        <w:t>Születési hely, idő:</w:t>
      </w:r>
    </w:p>
    <w:p w14:paraId="3BB45F0D" w14:textId="5B624354" w:rsidR="00783158" w:rsidRDefault="00783158" w:rsidP="00CE11B8">
      <w:pPr>
        <w:pStyle w:val="Listaszerbekezds"/>
        <w:numPr>
          <w:ilvl w:val="1"/>
          <w:numId w:val="2"/>
        </w:numPr>
        <w:spacing w:after="120"/>
      </w:pPr>
      <w:r>
        <w:t>Anyja neve:</w:t>
      </w:r>
    </w:p>
    <w:p w14:paraId="49D23E9D" w14:textId="77777777" w:rsidR="00593E98" w:rsidRDefault="00593E98" w:rsidP="00CE11B8">
      <w:pPr>
        <w:pStyle w:val="Listaszerbekezds"/>
        <w:numPr>
          <w:ilvl w:val="1"/>
          <w:numId w:val="2"/>
        </w:numPr>
        <w:spacing w:after="120"/>
      </w:pPr>
      <w:r>
        <w:t>Lakcím:</w:t>
      </w:r>
    </w:p>
    <w:p w14:paraId="21B8E707" w14:textId="77777777" w:rsidR="00593E98" w:rsidRDefault="00593E98" w:rsidP="00CE11B8">
      <w:pPr>
        <w:pStyle w:val="Listaszerbekezds"/>
        <w:keepNext/>
        <w:numPr>
          <w:ilvl w:val="0"/>
          <w:numId w:val="2"/>
        </w:numPr>
        <w:spacing w:after="120"/>
      </w:pPr>
      <w:r>
        <w:rPr>
          <w:b/>
          <w:bCs/>
        </w:rPr>
        <w:t>Szervezet bejelentő adatai</w:t>
      </w:r>
    </w:p>
    <w:p w14:paraId="4D83B0CA" w14:textId="77777777" w:rsidR="00593E98" w:rsidRDefault="00593E98" w:rsidP="00CE11B8">
      <w:pPr>
        <w:pStyle w:val="Listaszerbekezds"/>
        <w:numPr>
          <w:ilvl w:val="1"/>
          <w:numId w:val="2"/>
        </w:numPr>
        <w:spacing w:after="120"/>
      </w:pPr>
      <w:r>
        <w:t>Név:</w:t>
      </w:r>
    </w:p>
    <w:p w14:paraId="3CC01DB8" w14:textId="5E5CC9C4" w:rsidR="00635E61" w:rsidRDefault="00635E61" w:rsidP="00CE11B8">
      <w:pPr>
        <w:pStyle w:val="Listaszerbekezds"/>
        <w:numPr>
          <w:ilvl w:val="1"/>
          <w:numId w:val="2"/>
        </w:numPr>
        <w:spacing w:after="120"/>
      </w:pPr>
      <w:r>
        <w:t>Székhely</w:t>
      </w:r>
      <w:r w:rsidR="00AF3066">
        <w:t>:</w:t>
      </w:r>
    </w:p>
    <w:p w14:paraId="50220688" w14:textId="28B54948" w:rsidR="00593E98" w:rsidRDefault="00FC0DA0" w:rsidP="00CE11B8">
      <w:pPr>
        <w:pStyle w:val="Listaszerbekezds"/>
        <w:numPr>
          <w:ilvl w:val="1"/>
          <w:numId w:val="2"/>
        </w:numPr>
        <w:spacing w:after="120"/>
      </w:pPr>
      <w:r>
        <w:t>Adószám</w:t>
      </w:r>
      <w:r w:rsidR="00593E98">
        <w:t>:</w:t>
      </w:r>
    </w:p>
    <w:p w14:paraId="666E9A4F" w14:textId="39676E1C" w:rsidR="00593E98" w:rsidRDefault="0023590E" w:rsidP="00CE11B8">
      <w:pPr>
        <w:pStyle w:val="Listaszerbekezds"/>
        <w:numPr>
          <w:ilvl w:val="1"/>
          <w:numId w:val="2"/>
        </w:numPr>
        <w:spacing w:after="120"/>
      </w:pPr>
      <w:r>
        <w:t>C</w:t>
      </w:r>
      <w:r w:rsidR="00FC0DA0">
        <w:t>égjegyzék szám</w:t>
      </w:r>
      <w:r>
        <w:t>/nyilvántartási szám</w:t>
      </w:r>
      <w:r w:rsidR="00593E98">
        <w:t>:</w:t>
      </w:r>
    </w:p>
    <w:p w14:paraId="3C22B831" w14:textId="77777777" w:rsidR="00593E98" w:rsidRDefault="00593E98" w:rsidP="00CE11B8">
      <w:pPr>
        <w:pStyle w:val="Listaszerbekezds"/>
        <w:numPr>
          <w:ilvl w:val="1"/>
          <w:numId w:val="2"/>
        </w:numPr>
        <w:spacing w:after="120"/>
      </w:pPr>
      <w:r>
        <w:t>Cégkapu:</w:t>
      </w:r>
    </w:p>
    <w:p w14:paraId="1B01146F" w14:textId="77777777" w:rsidR="00593E98" w:rsidRDefault="00593E98" w:rsidP="00CE11B8">
      <w:pPr>
        <w:pStyle w:val="Listaszerbekezds"/>
        <w:numPr>
          <w:ilvl w:val="1"/>
          <w:numId w:val="2"/>
        </w:numPr>
        <w:spacing w:after="120"/>
      </w:pPr>
      <w:r>
        <w:t>Képviselő neve:</w:t>
      </w:r>
    </w:p>
    <w:p w14:paraId="137997A1" w14:textId="77777777" w:rsidR="00593E98" w:rsidRDefault="00593E98" w:rsidP="00CE11B8">
      <w:pPr>
        <w:pStyle w:val="Listaszerbekezds"/>
        <w:keepNext/>
        <w:numPr>
          <w:ilvl w:val="0"/>
          <w:numId w:val="2"/>
        </w:numPr>
        <w:spacing w:after="120"/>
      </w:pPr>
      <w:r>
        <w:rPr>
          <w:b/>
          <w:bCs/>
        </w:rPr>
        <w:t>Bejelentő/képviselő egyéb elérhetősége*</w:t>
      </w:r>
    </w:p>
    <w:p w14:paraId="3ABAC2E5" w14:textId="77777777" w:rsidR="00593E98" w:rsidRDefault="00593E98" w:rsidP="00CE11B8">
      <w:pPr>
        <w:pStyle w:val="Listaszerbekezds"/>
        <w:numPr>
          <w:ilvl w:val="1"/>
          <w:numId w:val="2"/>
        </w:numPr>
        <w:spacing w:after="120"/>
      </w:pPr>
      <w:r>
        <w:t>Telefonszám:</w:t>
      </w:r>
    </w:p>
    <w:p w14:paraId="29D3A901" w14:textId="77777777" w:rsidR="00593E98" w:rsidRDefault="00593E98" w:rsidP="00CE11B8">
      <w:pPr>
        <w:pStyle w:val="Listaszerbekezds"/>
        <w:numPr>
          <w:ilvl w:val="1"/>
          <w:numId w:val="2"/>
        </w:numPr>
        <w:spacing w:after="120"/>
      </w:pPr>
      <w:r>
        <w:t>E-mail cím:</w:t>
      </w:r>
    </w:p>
    <w:p w14:paraId="38074EBA" w14:textId="77777777" w:rsidR="00593E98" w:rsidRDefault="00593E98" w:rsidP="00CE11B8">
      <w:pPr>
        <w:pStyle w:val="Listaszerbekezds"/>
        <w:keepNext/>
        <w:numPr>
          <w:ilvl w:val="0"/>
          <w:numId w:val="2"/>
        </w:numPr>
        <w:spacing w:after="120"/>
      </w:pPr>
      <w:r>
        <w:rPr>
          <w:b/>
          <w:bCs/>
        </w:rPr>
        <w:t>A bejelentéssel érintett társasház adatai</w:t>
      </w:r>
    </w:p>
    <w:p w14:paraId="14A24F82" w14:textId="75E273E6" w:rsidR="00593E98" w:rsidRDefault="00593E98" w:rsidP="00CE11B8">
      <w:pPr>
        <w:pStyle w:val="Listaszerbekezds"/>
        <w:numPr>
          <w:ilvl w:val="1"/>
          <w:numId w:val="2"/>
        </w:numPr>
        <w:spacing w:after="120"/>
      </w:pPr>
      <w:r>
        <w:t>A társasház címe:</w:t>
      </w:r>
    </w:p>
    <w:p w14:paraId="31D0D8C9" w14:textId="22F3F182" w:rsidR="00593E98" w:rsidRDefault="00593E98" w:rsidP="00CE11B8">
      <w:pPr>
        <w:pStyle w:val="Listaszerbekezds"/>
        <w:numPr>
          <w:ilvl w:val="1"/>
          <w:numId w:val="2"/>
        </w:numPr>
        <w:spacing w:after="120"/>
      </w:pPr>
      <w:r>
        <w:t>Közös képviselő (intézőbizottság elnöke) neve, elérhetősége**:</w:t>
      </w:r>
      <w:r w:rsidR="00FC0DA0">
        <w:t xml:space="preserve"> </w:t>
      </w:r>
    </w:p>
    <w:p w14:paraId="6564EA75" w14:textId="49989F31" w:rsidR="00635E61" w:rsidRDefault="00635E61" w:rsidP="00CE11B8">
      <w:pPr>
        <w:pStyle w:val="Listaszerbekezds"/>
        <w:numPr>
          <w:ilvl w:val="0"/>
          <w:numId w:val="2"/>
        </w:numPr>
        <w:spacing w:after="120"/>
        <w:rPr>
          <w:b/>
          <w:bCs/>
        </w:rPr>
      </w:pPr>
      <w:r w:rsidRPr="00635E61">
        <w:rPr>
          <w:b/>
          <w:bCs/>
        </w:rPr>
        <w:t>A bejelentés alapjául szolgáló körülmény:</w:t>
      </w:r>
    </w:p>
    <w:p w14:paraId="518E29B4" w14:textId="77777777" w:rsidR="00635E61" w:rsidRDefault="00635E61" w:rsidP="00CE11B8">
      <w:pPr>
        <w:pStyle w:val="Listaszerbekezds"/>
        <w:numPr>
          <w:ilvl w:val="1"/>
          <w:numId w:val="2"/>
        </w:numPr>
        <w:spacing w:after="120"/>
      </w:pPr>
      <w:r>
        <w:t>A körülmény bekövetkezésének időpontja:</w:t>
      </w:r>
    </w:p>
    <w:p w14:paraId="55E2B934" w14:textId="77777777" w:rsidR="00635E61" w:rsidRDefault="00635E61" w:rsidP="00CE11B8">
      <w:pPr>
        <w:pStyle w:val="Listaszerbekezds"/>
        <w:numPr>
          <w:ilvl w:val="1"/>
          <w:numId w:val="2"/>
        </w:numPr>
        <w:spacing w:after="120"/>
      </w:pPr>
      <w:r>
        <w:t>A tudomásszerzés időpontja:</w:t>
      </w:r>
    </w:p>
    <w:p w14:paraId="75E7DF6C" w14:textId="77777777" w:rsidR="00635E61" w:rsidRDefault="00635E61" w:rsidP="00CE11B8">
      <w:pPr>
        <w:pStyle w:val="Listaszerbekezds"/>
        <w:numPr>
          <w:ilvl w:val="1"/>
          <w:numId w:val="2"/>
        </w:numPr>
        <w:spacing w:after="120"/>
      </w:pPr>
      <w:r>
        <w:t>A bejelentés tárgyát képező körülmény leírása:</w:t>
      </w:r>
    </w:p>
    <w:p w14:paraId="0918625B" w14:textId="730CC6C8" w:rsidR="00593E98" w:rsidRDefault="00593E98" w:rsidP="00783158">
      <w:pPr>
        <w:keepNext/>
        <w:spacing w:after="240" w:line="240" w:lineRule="auto"/>
      </w:pPr>
      <w:r>
        <w:rPr>
          <w:rFonts w:ascii="Titillium Web" w:eastAsia="Titillium Web" w:hAnsi="Titillium Web" w:cs="Titillium Web"/>
          <w:b/>
          <w:bCs/>
          <w:caps/>
          <w:sz w:val="24"/>
          <w:szCs w:val="24"/>
        </w:rPr>
        <w:lastRenderedPageBreak/>
        <w:t>II. Nyilatkozatok</w:t>
      </w:r>
    </w:p>
    <w:p w14:paraId="0781F8EE" w14:textId="77777777" w:rsidR="00593E98" w:rsidRDefault="00593E98" w:rsidP="00CE11B8">
      <w:pPr>
        <w:pStyle w:val="Listaszerbekezds"/>
        <w:keepNext/>
        <w:numPr>
          <w:ilvl w:val="0"/>
          <w:numId w:val="2"/>
        </w:numPr>
        <w:spacing w:after="120"/>
      </w:pPr>
      <w:r>
        <w:rPr>
          <w:b/>
          <w:bCs/>
        </w:rPr>
        <w:t>A bejelentőre vonatkozó nyilatkozatok</w:t>
      </w:r>
    </w:p>
    <w:p w14:paraId="20377AF6" w14:textId="77777777" w:rsidR="00593E98" w:rsidRDefault="00593E98" w:rsidP="00CE11B8">
      <w:pPr>
        <w:pStyle w:val="Listaszerbekezds"/>
        <w:numPr>
          <w:ilvl w:val="1"/>
          <w:numId w:val="2"/>
        </w:numPr>
        <w:spacing w:after="120"/>
      </w:pPr>
      <w:r>
        <w:t>Bejelentői minőségem: tulajdonostárs / meghatalmazott / közös képviselő / intézőbizottság elnöke</w:t>
      </w:r>
    </w:p>
    <w:p w14:paraId="0B74E133" w14:textId="77777777" w:rsidR="00593E98" w:rsidRDefault="00593E98" w:rsidP="00CE11B8">
      <w:pPr>
        <w:pStyle w:val="Listaszerbekezds"/>
        <w:numPr>
          <w:ilvl w:val="1"/>
          <w:numId w:val="2"/>
        </w:numPr>
        <w:spacing w:after="120"/>
      </w:pPr>
      <w:r>
        <w:t>A körülmény a bejelentés napján is fennáll: igen / nem</w:t>
      </w:r>
    </w:p>
    <w:p w14:paraId="1DF00CFD" w14:textId="77777777" w:rsidR="00593E98" w:rsidRDefault="00593E98" w:rsidP="00CE11B8">
      <w:pPr>
        <w:pStyle w:val="Listaszerbekezds"/>
        <w:numPr>
          <w:ilvl w:val="1"/>
          <w:numId w:val="2"/>
        </w:numPr>
        <w:spacing w:after="120"/>
      </w:pPr>
      <w:r>
        <w:t>Az ügyben bírósági vagy hatósági eljárás van folyamatban: igen / nem</w:t>
      </w:r>
    </w:p>
    <w:p w14:paraId="1D2F06E0" w14:textId="77777777" w:rsidR="00593E98" w:rsidRDefault="00593E98" w:rsidP="00CE11B8">
      <w:pPr>
        <w:pStyle w:val="Listaszerbekezds"/>
        <w:numPr>
          <w:ilvl w:val="1"/>
          <w:numId w:val="2"/>
        </w:numPr>
        <w:spacing w:after="120"/>
      </w:pPr>
      <w:r>
        <w:t>Ugyanebben az ügyben korábban bejelentést tettem: igen / nem</w:t>
      </w:r>
    </w:p>
    <w:p w14:paraId="3027855C" w14:textId="77777777" w:rsidR="00593E98" w:rsidRDefault="00593E98" w:rsidP="00CE11B8">
      <w:pPr>
        <w:pStyle w:val="Listaszerbekezds"/>
        <w:keepNext/>
        <w:numPr>
          <w:ilvl w:val="0"/>
          <w:numId w:val="2"/>
        </w:numPr>
        <w:spacing w:after="120"/>
      </w:pPr>
      <w:r>
        <w:rPr>
          <w:b/>
          <w:bCs/>
        </w:rPr>
        <w:t>Csatolt mellékletek</w:t>
      </w:r>
    </w:p>
    <w:p w14:paraId="7733E6EC" w14:textId="77777777" w:rsidR="00593E98" w:rsidRDefault="00593E98" w:rsidP="00CE11B8">
      <w:pPr>
        <w:pStyle w:val="Listaszerbekezds"/>
        <w:numPr>
          <w:ilvl w:val="1"/>
          <w:numId w:val="2"/>
        </w:numPr>
        <w:spacing w:after="120"/>
      </w:pPr>
      <w:r>
        <w:t>Nem hiteles, 30 napnál nem régebbi tulajdonilap-másolat: igen / nem</w:t>
      </w:r>
    </w:p>
    <w:p w14:paraId="1D2ED709" w14:textId="77777777" w:rsidR="00593E98" w:rsidRDefault="00593E98" w:rsidP="00CE11B8">
      <w:pPr>
        <w:pStyle w:val="Listaszerbekezds"/>
        <w:numPr>
          <w:ilvl w:val="1"/>
          <w:numId w:val="2"/>
        </w:numPr>
        <w:spacing w:after="120"/>
      </w:pPr>
      <w:r>
        <w:t>Meghatalmazás: igen / nem</w:t>
      </w:r>
    </w:p>
    <w:p w14:paraId="28FC2BF1" w14:textId="77777777" w:rsidR="00593E98" w:rsidRDefault="00593E98" w:rsidP="00CE11B8">
      <w:pPr>
        <w:pStyle w:val="Listaszerbekezds"/>
        <w:numPr>
          <w:ilvl w:val="1"/>
          <w:numId w:val="2"/>
        </w:numPr>
        <w:spacing w:after="120"/>
      </w:pPr>
      <w:r>
        <w:t>Közgyűlési jegyzőkönyv-kivonat a megválasztásról: igen / nem</w:t>
      </w:r>
    </w:p>
    <w:p w14:paraId="6D2E94D0" w14:textId="77777777" w:rsidR="00593E98" w:rsidRDefault="00593E98" w:rsidP="00CE11B8">
      <w:pPr>
        <w:pStyle w:val="Listaszerbekezds"/>
        <w:numPr>
          <w:ilvl w:val="1"/>
          <w:numId w:val="2"/>
        </w:numPr>
        <w:spacing w:after="120"/>
      </w:pPr>
      <w:r>
        <w:t>Egyéb csatolt dokumentum megnevezése:</w:t>
      </w:r>
    </w:p>
    <w:p w14:paraId="2F0FEEB8" w14:textId="77777777" w:rsidR="00593E98" w:rsidRDefault="00593E98" w:rsidP="00CE11B8">
      <w:pPr>
        <w:spacing w:after="120" w:line="240" w:lineRule="auto"/>
        <w:jc w:val="both"/>
        <w:rPr>
          <w:rFonts w:ascii="Titillium Web" w:eastAsia="Titillium Web" w:hAnsi="Titillium Web" w:cs="Titillium Web"/>
          <w:sz w:val="24"/>
          <w:szCs w:val="24"/>
        </w:rPr>
      </w:pPr>
      <w:r>
        <w:rPr>
          <w:rFonts w:ascii="Titillium Web" w:eastAsia="Titillium Web" w:hAnsi="Titillium Web" w:cs="Titillium Web"/>
          <w:sz w:val="24"/>
          <w:szCs w:val="24"/>
        </w:rPr>
        <w:t>Kijelentem, hogy a bejelentésben foglalt adatok a valóságnak megfelelnek.</w:t>
      </w:r>
    </w:p>
    <w:p w14:paraId="1145C5C3" w14:textId="77777777" w:rsidR="00593E98" w:rsidRDefault="00593E98" w:rsidP="00783158">
      <w:pPr>
        <w:keepNext/>
        <w:spacing w:before="240" w:after="240" w:line="240" w:lineRule="auto"/>
      </w:pPr>
      <w:r>
        <w:rPr>
          <w:rFonts w:ascii="Titillium Web" w:eastAsia="Titillium Web" w:hAnsi="Titillium Web" w:cs="Titillium Web"/>
          <w:b/>
          <w:bCs/>
          <w:caps/>
          <w:sz w:val="24"/>
          <w:szCs w:val="24"/>
        </w:rPr>
        <w:t>III. Tájékoztatások</w:t>
      </w:r>
    </w:p>
    <w:p w14:paraId="3CC0972B" w14:textId="77777777" w:rsidR="00593E98" w:rsidRDefault="00593E98" w:rsidP="00CE11B8">
      <w:pPr>
        <w:pStyle w:val="Listaszerbekezds"/>
        <w:keepNext/>
        <w:numPr>
          <w:ilvl w:val="0"/>
          <w:numId w:val="2"/>
        </w:numPr>
        <w:spacing w:after="120"/>
      </w:pPr>
      <w:r>
        <w:rPr>
          <w:b/>
          <w:bCs/>
        </w:rPr>
        <w:t>Az eljárásra vonatkozó tájékoztatás</w:t>
      </w:r>
    </w:p>
    <w:p w14:paraId="4374117B" w14:textId="77777777" w:rsidR="00593E98" w:rsidRDefault="00593E98" w:rsidP="00CE11B8">
      <w:pPr>
        <w:pStyle w:val="Listaszerbekezds"/>
        <w:numPr>
          <w:ilvl w:val="1"/>
          <w:numId w:val="2"/>
        </w:numPr>
        <w:spacing w:after="120"/>
        <w:jc w:val="both"/>
      </w:pPr>
      <w:r>
        <w:t>A jegyző azt ellenőrzi, hogy a társasház alapító okirata, szervezeti-működési szabályzata és azok módosítása, működése, valamint közgyűlési határozata megfelel-e a jogszabályoknak, továbbá hogy működése megfelel-e a közgyűlési határozatokban foglaltaknak.</w:t>
      </w:r>
    </w:p>
    <w:p w14:paraId="56CF72C0" w14:textId="77777777" w:rsidR="00593E98" w:rsidRDefault="00593E98" w:rsidP="00CE11B8">
      <w:pPr>
        <w:pStyle w:val="Listaszerbekezds"/>
        <w:numPr>
          <w:ilvl w:val="1"/>
          <w:numId w:val="2"/>
        </w:numPr>
        <w:spacing w:after="120"/>
        <w:jc w:val="both"/>
      </w:pPr>
      <w:r>
        <w:t>A törvényességi felügyelet nem terjed ki az olyan ügyre, amelyben bírósági vagy hatósági eljárásnak van helye, és nem irányulhat a társasház működésének gazdaságossági vagy célszerűségi vizsgálatára.</w:t>
      </w:r>
    </w:p>
    <w:p w14:paraId="6F720C22" w14:textId="77777777" w:rsidR="00593E98" w:rsidRDefault="00593E98" w:rsidP="00CE11B8">
      <w:pPr>
        <w:pStyle w:val="Listaszerbekezds"/>
        <w:numPr>
          <w:ilvl w:val="1"/>
          <w:numId w:val="2"/>
        </w:numPr>
        <w:spacing w:after="120"/>
        <w:jc w:val="both"/>
      </w:pPr>
      <w:r>
        <w:t>A jegyző az eljárást a tudomásszerzéstől számított 30 napon belül, de legfeljebb a körülmény bekövetkezésétől számított egy éven belül indíthatja meg. E határidőn túl akkor indítható meg az eljárás, ha a körülmény folyamatosan fennáll, vagy közgyűlési határozat végrehajtását érintő mulasztásban nyilvánul meg.</w:t>
      </w:r>
    </w:p>
    <w:p w14:paraId="05487322" w14:textId="77777777" w:rsidR="00593E98" w:rsidRDefault="00593E98" w:rsidP="00CE11B8">
      <w:pPr>
        <w:pStyle w:val="Listaszerbekezds"/>
        <w:numPr>
          <w:ilvl w:val="1"/>
          <w:numId w:val="2"/>
        </w:numPr>
        <w:spacing w:after="120"/>
        <w:jc w:val="both"/>
      </w:pPr>
      <w:r>
        <w:lastRenderedPageBreak/>
        <w:t>Az eljárás nem közigazgatási hatósági eljárás, abban hatósági határozat nem születik, ezért fellebbezésnek nincs helye. Az eljárás illetékmentes.</w:t>
      </w:r>
    </w:p>
    <w:p w14:paraId="47759FB7" w14:textId="3D0230CA" w:rsidR="00593E98" w:rsidRDefault="00593E98" w:rsidP="00CE11B8">
      <w:pPr>
        <w:pStyle w:val="Listaszerbekezds"/>
        <w:numPr>
          <w:ilvl w:val="1"/>
          <w:numId w:val="2"/>
        </w:numPr>
        <w:spacing w:after="120"/>
        <w:jc w:val="both"/>
      </w:pPr>
      <w:r>
        <w:t>A bejelentői jogosultság igazolása a bejelentő kötelezettsége, amelyet a bejelentéssel egyidejűleg kell teljesítenie</w:t>
      </w:r>
      <w:r w:rsidR="00F55961">
        <w:t>, hiánypótlásnak nincs helye.</w:t>
      </w:r>
    </w:p>
    <w:p w14:paraId="067D0A72" w14:textId="77777777" w:rsidR="00593E98" w:rsidRDefault="00593E98" w:rsidP="00CE11B8">
      <w:pPr>
        <w:pStyle w:val="Listaszerbekezds"/>
        <w:numPr>
          <w:ilvl w:val="1"/>
          <w:numId w:val="2"/>
        </w:numPr>
        <w:spacing w:after="120"/>
        <w:jc w:val="both"/>
      </w:pPr>
      <w:r>
        <w:t xml:space="preserve">A Hivatal adatkezelési tájékoztatója </w:t>
      </w:r>
      <w:r w:rsidRPr="00F55961">
        <w:rPr>
          <w:u w:val="single"/>
        </w:rPr>
        <w:t xml:space="preserve">itt </w:t>
      </w:r>
      <w:r>
        <w:t>olvasható.</w:t>
      </w:r>
    </w:p>
    <w:p w14:paraId="06067E86" w14:textId="184C356D" w:rsidR="00593E98" w:rsidRDefault="00593E98" w:rsidP="00783158">
      <w:pPr>
        <w:spacing w:before="240" w:after="120" w:line="240" w:lineRule="auto"/>
      </w:pPr>
      <w:r>
        <w:rPr>
          <w:rFonts w:ascii="Titillium Web" w:eastAsia="Titillium Web" w:hAnsi="Titillium Web" w:cs="Titillium Web"/>
          <w:sz w:val="24"/>
          <w:szCs w:val="24"/>
        </w:rPr>
        <w:t>Keltezés:</w:t>
      </w:r>
    </w:p>
    <w:p w14:paraId="42309C9E" w14:textId="77777777" w:rsidR="00593E98" w:rsidRDefault="00593E98" w:rsidP="00CE11B8">
      <w:pPr>
        <w:spacing w:after="120" w:line="240" w:lineRule="auto"/>
        <w:ind w:left="5670"/>
        <w:jc w:val="center"/>
      </w:pPr>
    </w:p>
    <w:p w14:paraId="63218168" w14:textId="77777777" w:rsidR="00FC0DA0" w:rsidRDefault="00FC0DA0" w:rsidP="00CE11B8">
      <w:pPr>
        <w:spacing w:after="120" w:line="240" w:lineRule="auto"/>
        <w:ind w:left="5670"/>
        <w:rPr>
          <w:rFonts w:ascii="Titillium Web" w:eastAsia="Titillium Web" w:hAnsi="Titillium Web" w:cs="Titillium Web"/>
          <w:sz w:val="24"/>
          <w:szCs w:val="24"/>
        </w:rPr>
      </w:pPr>
    </w:p>
    <w:p w14:paraId="5DF52D3E" w14:textId="27B19803" w:rsidR="00593E98" w:rsidRDefault="00593E98" w:rsidP="00783158">
      <w:pPr>
        <w:spacing w:after="120" w:line="240" w:lineRule="auto"/>
        <w:ind w:left="5670"/>
        <w:jc w:val="center"/>
        <w:rPr>
          <w:rFonts w:ascii="Titillium Web" w:eastAsia="Titillium Web" w:hAnsi="Titillium Web" w:cs="Titillium Web"/>
          <w:sz w:val="24"/>
          <w:szCs w:val="24"/>
        </w:rPr>
      </w:pPr>
      <w:r>
        <w:rPr>
          <w:rFonts w:ascii="Titillium Web" w:eastAsia="Titillium Web" w:hAnsi="Titillium Web" w:cs="Titillium Web"/>
          <w:sz w:val="24"/>
          <w:szCs w:val="24"/>
        </w:rPr>
        <w:t>aláírás</w:t>
      </w:r>
    </w:p>
    <w:p w14:paraId="7EEE30E0" w14:textId="77777777" w:rsidR="00FC0DA0" w:rsidRDefault="00FC0DA0" w:rsidP="00CE11B8">
      <w:pPr>
        <w:spacing w:after="120" w:line="240" w:lineRule="auto"/>
        <w:ind w:left="5670"/>
        <w:rPr>
          <w:rFonts w:ascii="Titillium Web" w:eastAsia="Titillium Web" w:hAnsi="Titillium Web" w:cs="Titillium Web"/>
          <w:sz w:val="24"/>
          <w:szCs w:val="24"/>
        </w:rPr>
      </w:pPr>
    </w:p>
    <w:p w14:paraId="7230A9A3" w14:textId="77777777" w:rsidR="00DA6CA0" w:rsidRDefault="00DA6CA0" w:rsidP="00CE11B8">
      <w:pPr>
        <w:spacing w:after="120" w:line="240" w:lineRule="auto"/>
        <w:ind w:left="5670"/>
        <w:rPr>
          <w:rFonts w:ascii="Titillium Web" w:eastAsia="Titillium Web" w:hAnsi="Titillium Web" w:cs="Titillium Web"/>
          <w:sz w:val="24"/>
          <w:szCs w:val="24"/>
        </w:rPr>
      </w:pPr>
    </w:p>
    <w:p w14:paraId="3047D6EE" w14:textId="77777777" w:rsidR="00DA6CA0" w:rsidRDefault="00DA6CA0" w:rsidP="00CE11B8">
      <w:pPr>
        <w:spacing w:after="120" w:line="240" w:lineRule="auto"/>
        <w:ind w:left="5670"/>
        <w:rPr>
          <w:rFonts w:ascii="Titillium Web" w:eastAsia="Titillium Web" w:hAnsi="Titillium Web" w:cs="Titillium Web"/>
          <w:sz w:val="24"/>
          <w:szCs w:val="24"/>
        </w:rPr>
      </w:pPr>
    </w:p>
    <w:p w14:paraId="47D296E2" w14:textId="77777777" w:rsidR="00DA6CA0" w:rsidRDefault="00DA6CA0" w:rsidP="00CE11B8">
      <w:pPr>
        <w:spacing w:after="120" w:line="240" w:lineRule="auto"/>
        <w:ind w:left="5670"/>
        <w:rPr>
          <w:rFonts w:ascii="Titillium Web" w:eastAsia="Titillium Web" w:hAnsi="Titillium Web" w:cs="Titillium Web"/>
          <w:sz w:val="24"/>
          <w:szCs w:val="24"/>
        </w:rPr>
      </w:pPr>
    </w:p>
    <w:p w14:paraId="2F162AFF" w14:textId="77777777" w:rsidR="00DA6CA0" w:rsidRDefault="00DA6CA0" w:rsidP="00CE11B8">
      <w:pPr>
        <w:spacing w:after="120" w:line="240" w:lineRule="auto"/>
        <w:ind w:left="5670"/>
        <w:rPr>
          <w:rFonts w:ascii="Titillium Web" w:eastAsia="Titillium Web" w:hAnsi="Titillium Web" w:cs="Titillium Web"/>
          <w:sz w:val="24"/>
          <w:szCs w:val="24"/>
        </w:rPr>
      </w:pPr>
    </w:p>
    <w:p w14:paraId="38029735" w14:textId="77777777" w:rsidR="00DA6CA0" w:rsidRDefault="00DA6CA0" w:rsidP="00CE11B8">
      <w:pPr>
        <w:spacing w:after="120" w:line="240" w:lineRule="auto"/>
        <w:ind w:left="5670"/>
        <w:rPr>
          <w:rFonts w:ascii="Titillium Web" w:eastAsia="Titillium Web" w:hAnsi="Titillium Web" w:cs="Titillium Web"/>
          <w:sz w:val="24"/>
          <w:szCs w:val="24"/>
        </w:rPr>
      </w:pPr>
    </w:p>
    <w:p w14:paraId="118C2328" w14:textId="77777777" w:rsidR="00DA6CA0" w:rsidRDefault="00DA6CA0" w:rsidP="00CE11B8">
      <w:pPr>
        <w:spacing w:after="120" w:line="240" w:lineRule="auto"/>
        <w:ind w:left="5670"/>
        <w:rPr>
          <w:rFonts w:ascii="Titillium Web" w:eastAsia="Titillium Web" w:hAnsi="Titillium Web" w:cs="Titillium Web"/>
          <w:sz w:val="24"/>
          <w:szCs w:val="24"/>
        </w:rPr>
      </w:pPr>
    </w:p>
    <w:p w14:paraId="0FD7B246" w14:textId="77777777" w:rsidR="00DA6CA0" w:rsidRDefault="00DA6CA0" w:rsidP="00CE11B8">
      <w:pPr>
        <w:spacing w:after="120" w:line="240" w:lineRule="auto"/>
        <w:ind w:left="5670"/>
        <w:rPr>
          <w:rFonts w:ascii="Titillium Web" w:eastAsia="Titillium Web" w:hAnsi="Titillium Web" w:cs="Titillium Web"/>
          <w:sz w:val="24"/>
          <w:szCs w:val="24"/>
        </w:rPr>
      </w:pPr>
    </w:p>
    <w:p w14:paraId="6277D152" w14:textId="77777777" w:rsidR="00DA6CA0" w:rsidRDefault="00DA6CA0" w:rsidP="00CE11B8">
      <w:pPr>
        <w:spacing w:after="120" w:line="240" w:lineRule="auto"/>
        <w:ind w:left="5670"/>
        <w:rPr>
          <w:rFonts w:ascii="Titillium Web" w:eastAsia="Titillium Web" w:hAnsi="Titillium Web" w:cs="Titillium Web"/>
          <w:sz w:val="24"/>
          <w:szCs w:val="24"/>
        </w:rPr>
      </w:pPr>
    </w:p>
    <w:p w14:paraId="63EF959D" w14:textId="77777777" w:rsidR="00DA6CA0" w:rsidRDefault="00DA6CA0" w:rsidP="00CE11B8">
      <w:pPr>
        <w:spacing w:after="120" w:line="240" w:lineRule="auto"/>
        <w:ind w:left="5670"/>
        <w:rPr>
          <w:rFonts w:ascii="Titillium Web" w:eastAsia="Titillium Web" w:hAnsi="Titillium Web" w:cs="Titillium Web"/>
          <w:sz w:val="24"/>
          <w:szCs w:val="24"/>
        </w:rPr>
      </w:pPr>
    </w:p>
    <w:p w14:paraId="6406BA69" w14:textId="77777777" w:rsidR="00DA6CA0" w:rsidRDefault="00DA6CA0" w:rsidP="00CE11B8">
      <w:pPr>
        <w:spacing w:after="120" w:line="240" w:lineRule="auto"/>
        <w:ind w:left="5670"/>
        <w:rPr>
          <w:rFonts w:ascii="Titillium Web" w:eastAsia="Titillium Web" w:hAnsi="Titillium Web" w:cs="Titillium Web"/>
          <w:sz w:val="24"/>
          <w:szCs w:val="24"/>
        </w:rPr>
      </w:pPr>
    </w:p>
    <w:p w14:paraId="7D7FCFD9" w14:textId="77777777" w:rsidR="00DA6CA0" w:rsidRDefault="00DA6CA0" w:rsidP="00CE11B8">
      <w:pPr>
        <w:spacing w:after="120" w:line="240" w:lineRule="auto"/>
        <w:ind w:left="5670"/>
        <w:rPr>
          <w:rFonts w:ascii="Titillium Web" w:eastAsia="Titillium Web" w:hAnsi="Titillium Web" w:cs="Titillium Web"/>
          <w:sz w:val="24"/>
          <w:szCs w:val="24"/>
        </w:rPr>
      </w:pPr>
    </w:p>
    <w:p w14:paraId="116E0F6F" w14:textId="77777777" w:rsidR="00DA6CA0" w:rsidRDefault="00DA6CA0" w:rsidP="00CE11B8">
      <w:pPr>
        <w:spacing w:after="120" w:line="240" w:lineRule="auto"/>
        <w:ind w:left="5670"/>
        <w:rPr>
          <w:rFonts w:ascii="Titillium Web" w:eastAsia="Titillium Web" w:hAnsi="Titillium Web" w:cs="Titillium Web"/>
          <w:sz w:val="24"/>
          <w:szCs w:val="24"/>
        </w:rPr>
      </w:pPr>
    </w:p>
    <w:p w14:paraId="684055F9" w14:textId="77777777" w:rsidR="00DA6CA0" w:rsidRDefault="00DA6CA0" w:rsidP="00CE11B8">
      <w:pPr>
        <w:spacing w:after="120" w:line="240" w:lineRule="auto"/>
        <w:ind w:left="5670"/>
        <w:rPr>
          <w:rFonts w:ascii="Titillium Web" w:eastAsia="Titillium Web" w:hAnsi="Titillium Web" w:cs="Titillium Web"/>
          <w:sz w:val="24"/>
          <w:szCs w:val="24"/>
        </w:rPr>
      </w:pPr>
    </w:p>
    <w:p w14:paraId="21D5872E" w14:textId="77777777" w:rsidR="00593E98" w:rsidRDefault="00593E98" w:rsidP="00CE11B8">
      <w:pPr>
        <w:spacing w:after="120" w:line="240" w:lineRule="auto"/>
      </w:pPr>
      <w:r>
        <w:rPr>
          <w:rFonts w:ascii="Titillium Web" w:eastAsia="Titillium Web" w:hAnsi="Titillium Web" w:cs="Titillium Web"/>
          <w:sz w:val="20"/>
          <w:szCs w:val="20"/>
        </w:rPr>
        <w:t>*Nem kötelező megadni, az adatkezelés célja kizárólag a kapcsolattartás.</w:t>
      </w:r>
    </w:p>
    <w:p w14:paraId="0E3394B7" w14:textId="6715F5CD" w:rsidR="00BA5531" w:rsidRDefault="00593E98" w:rsidP="00DA6CA0">
      <w:pPr>
        <w:spacing w:after="120" w:line="240" w:lineRule="auto"/>
        <w:jc w:val="both"/>
      </w:pPr>
      <w:r>
        <w:rPr>
          <w:rFonts w:ascii="Titillium Web" w:eastAsia="Titillium Web" w:hAnsi="Titillium Web" w:cs="Titillium Web"/>
          <w:sz w:val="20"/>
          <w:szCs w:val="20"/>
        </w:rPr>
        <w:t>**Nem kötelező megadni; az adat a társasházi tisztségviselők nyilvántartásából is beszerezhető, megadása az ügyintézést gyorsítja.</w:t>
      </w:r>
      <w:r w:rsidR="00BC0B70">
        <w:rPr>
          <w:noProof/>
        </w:rPr>
        <w:drawing>
          <wp:anchor distT="114300" distB="114300" distL="114300" distR="114300" simplePos="0" relativeHeight="251658240" behindDoc="1" locked="0" layoutInCell="1" hidden="0" allowOverlap="1" wp14:anchorId="6BDCD87D" wp14:editId="126A3377">
            <wp:simplePos x="0" y="0"/>
            <wp:positionH relativeFrom="page">
              <wp:posOffset>-19049</wp:posOffset>
            </wp:positionH>
            <wp:positionV relativeFrom="page">
              <wp:posOffset>10035923</wp:posOffset>
            </wp:positionV>
            <wp:extent cx="7608697" cy="568965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t="915" b="915"/>
                    <a:stretch>
                      <a:fillRect/>
                    </a:stretch>
                  </pic:blipFill>
                  <pic:spPr>
                    <a:xfrm>
                      <a:off x="0" y="0"/>
                      <a:ext cx="7608697" cy="5689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BA5531" w:rsidSect="00FC0DA0">
      <w:headerReference w:type="default" r:id="rId8"/>
      <w:footerReference w:type="default" r:id="rId9"/>
      <w:headerReference w:type="first" r:id="rId10"/>
      <w:footerReference w:type="first" r:id="rId11"/>
      <w:pgSz w:w="11909" w:h="16834"/>
      <w:pgMar w:top="1440" w:right="1440" w:bottom="1843" w:left="1440" w:header="2267" w:footer="566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D5281" w14:textId="77777777" w:rsidR="001B4DB1" w:rsidRDefault="001B4DB1">
      <w:pPr>
        <w:spacing w:line="240" w:lineRule="auto"/>
      </w:pPr>
      <w:r>
        <w:separator/>
      </w:r>
    </w:p>
  </w:endnote>
  <w:endnote w:type="continuationSeparator" w:id="0">
    <w:p w14:paraId="762235E2" w14:textId="77777777" w:rsidR="001B4DB1" w:rsidRDefault="001B4D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Serif">
    <w:charset w:val="00"/>
    <w:family w:val="auto"/>
    <w:pitch w:val="default"/>
    <w:embedRegular r:id="rId1" w:fontKey="{41FCC42F-B28C-4CF0-9AD5-77BEE51F3E73}"/>
    <w:embedItalic r:id="rId2" w:fontKey="{7F6D17A2-693E-4954-BF68-53616E99D3A3}"/>
  </w:font>
  <w:font w:name="Titillium Web">
    <w:charset w:val="EE"/>
    <w:family w:val="auto"/>
    <w:pitch w:val="variable"/>
    <w:sig w:usb0="00000007" w:usb1="00000001" w:usb2="00000000" w:usb3="00000000" w:csb0="00000093" w:csb1="00000000"/>
    <w:embedRegular r:id="rId3" w:fontKey="{FFC3D791-FED4-42F4-B623-9ACEC7092398}"/>
    <w:embedBold r:id="rId4" w:fontKey="{26F61985-1122-4250-876E-820BB80013B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5" w:fontKey="{4F29AFA2-EECC-475D-8CBE-C61F3425A286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B30D2916-D3E8-48F3-BBFB-A5954A4EC46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B1F6B" w14:textId="2DD109DB" w:rsidR="00BA5531" w:rsidRDefault="00BC0B70">
    <w:pPr>
      <w:jc w:val="right"/>
    </w:pPr>
    <w:r>
      <w:fldChar w:fldCharType="begin"/>
    </w:r>
    <w:r>
      <w:instrText>PAGE</w:instrText>
    </w:r>
    <w:r>
      <w:fldChar w:fldCharType="separate"/>
    </w:r>
    <w:r w:rsidR="00684014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DAD3E" w14:textId="77777777" w:rsidR="00BA5531" w:rsidRDefault="00BA5531">
    <w:pPr>
      <w:spacing w:before="200"/>
      <w:rPr>
        <w:color w:val="365C4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E8F72" w14:textId="77777777" w:rsidR="001B4DB1" w:rsidRDefault="001B4DB1">
      <w:pPr>
        <w:spacing w:line="240" w:lineRule="auto"/>
      </w:pPr>
      <w:r>
        <w:separator/>
      </w:r>
    </w:p>
  </w:footnote>
  <w:footnote w:type="continuationSeparator" w:id="0">
    <w:p w14:paraId="61B2512C" w14:textId="77777777" w:rsidR="001B4DB1" w:rsidRDefault="001B4DB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1E9B9" w14:textId="77777777" w:rsidR="00BA5531" w:rsidRDefault="00BA553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0AF19" w14:textId="77777777" w:rsidR="00BA5531" w:rsidRDefault="00BC0B70"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3975B0C4" wp14:editId="730B2884">
          <wp:simplePos x="0" y="0"/>
          <wp:positionH relativeFrom="page">
            <wp:posOffset>-9524</wp:posOffset>
          </wp:positionH>
          <wp:positionV relativeFrom="page">
            <wp:posOffset>1725</wp:posOffset>
          </wp:positionV>
          <wp:extent cx="7577827" cy="1444763"/>
          <wp:effectExtent l="0" t="0" r="0" b="0"/>
          <wp:wrapNone/>
          <wp:docPr id="211215838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l="59" r="59"/>
                  <a:stretch>
                    <a:fillRect/>
                  </a:stretch>
                </pic:blipFill>
                <pic:spPr>
                  <a:xfrm>
                    <a:off x="0" y="0"/>
                    <a:ext cx="7577827" cy="14447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8379B"/>
    <w:multiLevelType w:val="multilevel"/>
    <w:tmpl w:val="AA0890B4"/>
    <w:lvl w:ilvl="0">
      <w:start w:val="1"/>
      <w:numFmt w:val="decimal"/>
      <w:lvlText w:val="%1."/>
      <w:lvlJc w:val="left"/>
      <w:pPr>
        <w:ind w:left="425" w:hanging="425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b w:val="0"/>
        <w:bCs w:val="0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D776BFA"/>
    <w:multiLevelType w:val="multilevel"/>
    <w:tmpl w:val="D33E84AC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709" w:hanging="709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897B94"/>
    <w:multiLevelType w:val="multilevel"/>
    <w:tmpl w:val="10609A2E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709" w:hanging="709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46380627">
    <w:abstractNumId w:val="2"/>
    <w:lvlOverride w:ilvl="0">
      <w:startOverride w:val="1"/>
    </w:lvlOverride>
  </w:num>
  <w:num w:numId="2" w16cid:durableId="576479675">
    <w:abstractNumId w:val="0"/>
    <w:lvlOverride w:ilvl="0">
      <w:startOverride w:val="1"/>
    </w:lvlOverride>
  </w:num>
  <w:num w:numId="3" w16cid:durableId="50656043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531"/>
    <w:rsid w:val="00022EEF"/>
    <w:rsid w:val="00031781"/>
    <w:rsid w:val="00071AF1"/>
    <w:rsid w:val="0009641F"/>
    <w:rsid w:val="00154121"/>
    <w:rsid w:val="001B4DB1"/>
    <w:rsid w:val="0023590E"/>
    <w:rsid w:val="004A375B"/>
    <w:rsid w:val="00593E98"/>
    <w:rsid w:val="00635E61"/>
    <w:rsid w:val="0063623F"/>
    <w:rsid w:val="00684014"/>
    <w:rsid w:val="00715129"/>
    <w:rsid w:val="00764841"/>
    <w:rsid w:val="007811C9"/>
    <w:rsid w:val="00783158"/>
    <w:rsid w:val="00AF3066"/>
    <w:rsid w:val="00BA5531"/>
    <w:rsid w:val="00BB0B91"/>
    <w:rsid w:val="00BC0B70"/>
    <w:rsid w:val="00C66F4E"/>
    <w:rsid w:val="00C90FB2"/>
    <w:rsid w:val="00CE11B8"/>
    <w:rsid w:val="00DA6CA0"/>
    <w:rsid w:val="00E24C4A"/>
    <w:rsid w:val="00F55961"/>
    <w:rsid w:val="00FC0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D005A"/>
  <w15:docId w15:val="{B2450E0A-B949-4D70-957A-95EFC48D2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 Serif" w:eastAsia="Roboto Serif" w:hAnsi="Roboto Serif" w:cs="Roboto Serif"/>
        <w:sz w:val="22"/>
        <w:szCs w:val="22"/>
        <w:lang w:val="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after="60"/>
    </w:pPr>
    <w:rPr>
      <w:rFonts w:ascii="Titillium Web" w:eastAsia="Titillium Web" w:hAnsi="Titillium Web" w:cs="Titillium Web"/>
      <w:b/>
      <w:bCs/>
      <w:sz w:val="28"/>
      <w:szCs w:val="28"/>
    </w:rPr>
  </w:style>
  <w:style w:type="paragraph" w:styleId="Alcm">
    <w:name w:val="Subtitle"/>
    <w:basedOn w:val="Norml"/>
    <w:next w:val="Norm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paragraph" w:styleId="Listaszerbekezds">
    <w:name w:val="List Paragraph"/>
    <w:qFormat/>
    <w:rsid w:val="00684014"/>
    <w:pPr>
      <w:spacing w:line="240" w:lineRule="auto"/>
    </w:pPr>
    <w:rPr>
      <w:rFonts w:ascii="Titillium Web" w:eastAsia="Titillium Web" w:hAnsi="Titillium Web" w:cs="Titillium Web"/>
      <w:sz w:val="24"/>
      <w:szCs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336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dr. Kovács Henriett</dc:creator>
  <cp:lastModifiedBy>Egervári Éva, dr.</cp:lastModifiedBy>
  <cp:revision>3</cp:revision>
  <dcterms:created xsi:type="dcterms:W3CDTF">2026-07-24T07:58:00Z</dcterms:created>
  <dcterms:modified xsi:type="dcterms:W3CDTF">2026-07-24T07:59:00Z</dcterms:modified>
</cp:coreProperties>
</file>